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BD" w:rsidRDefault="00B442BD" w:rsidP="00B442BD">
      <w:pPr>
        <w:pStyle w:val="BodyText"/>
        <w:jc w:val="center"/>
        <w:rPr>
          <w:b/>
          <w:iCs w:val="0"/>
          <w:sz w:val="24"/>
        </w:rPr>
      </w:pPr>
    </w:p>
    <w:p w:rsidR="007D7205" w:rsidRPr="002F1F92" w:rsidRDefault="007D7205" w:rsidP="007D7205">
      <w:r w:rsidRPr="002F1F92">
        <w:t>Утвърдил,</w:t>
      </w:r>
    </w:p>
    <w:p w:rsidR="007D7205" w:rsidRPr="002F1F92" w:rsidRDefault="007D7205" w:rsidP="007D7205">
      <w:r w:rsidRPr="002F1F92">
        <w:t>Възложител:</w:t>
      </w:r>
    </w:p>
    <w:p w:rsidR="007D7205" w:rsidRPr="002F1F92" w:rsidRDefault="007D7205" w:rsidP="007D7205">
      <w:r w:rsidRPr="002F1F92">
        <w:tab/>
        <w:t xml:space="preserve">      …………………..</w:t>
      </w:r>
    </w:p>
    <w:p w:rsidR="007D7205" w:rsidRPr="002F1F92" w:rsidRDefault="007D7205" w:rsidP="007D7205">
      <w:pPr>
        <w:tabs>
          <w:tab w:val="left" w:pos="709"/>
          <w:tab w:val="left" w:pos="993"/>
        </w:tabs>
        <w:suppressAutoHyphens/>
        <w:jc w:val="both"/>
        <w:rPr>
          <w:rFonts w:eastAsia="Arial"/>
          <w:b/>
          <w:iCs w:val="0"/>
          <w:lang w:eastAsia="ar-SA" w:bidi="bg-BG"/>
        </w:rPr>
      </w:pPr>
      <w:r w:rsidRPr="002F1F92">
        <w:rPr>
          <w:rFonts w:eastAsia="Arial"/>
          <w:b/>
          <w:lang w:eastAsia="ar-SA" w:bidi="bg-BG"/>
        </w:rPr>
        <w:tab/>
      </w:r>
      <w:r w:rsidRPr="002F1F92">
        <w:rPr>
          <w:rFonts w:eastAsia="Arial"/>
          <w:b/>
          <w:lang w:eastAsia="ar-SA" w:bidi="bg-BG"/>
        </w:rPr>
        <w:tab/>
        <w:t>Проф. д-р ГЕНЧО НАЧЕВ, д. м. н.</w:t>
      </w:r>
    </w:p>
    <w:p w:rsidR="007D7205" w:rsidRPr="002F1F92" w:rsidRDefault="007D7205" w:rsidP="007D7205">
      <w:pPr>
        <w:tabs>
          <w:tab w:val="left" w:pos="709"/>
          <w:tab w:val="left" w:pos="993"/>
        </w:tabs>
        <w:suppressAutoHyphens/>
        <w:jc w:val="both"/>
        <w:rPr>
          <w:rFonts w:eastAsia="Arial"/>
          <w:iCs w:val="0"/>
          <w:lang w:eastAsia="ar-SA" w:bidi="bg-BG"/>
        </w:rPr>
      </w:pPr>
      <w:r w:rsidRPr="002F1F92">
        <w:rPr>
          <w:rFonts w:eastAsia="Arial"/>
          <w:lang w:eastAsia="ar-SA" w:bidi="bg-BG"/>
        </w:rPr>
        <w:tab/>
      </w:r>
      <w:r w:rsidRPr="002F1F92">
        <w:rPr>
          <w:rFonts w:eastAsia="Arial"/>
          <w:lang w:eastAsia="ar-SA" w:bidi="bg-BG"/>
        </w:rPr>
        <w:tab/>
        <w:t xml:space="preserve">ИЗПЪЛНИТЕЛЕН ДИРЕКТОР </w:t>
      </w:r>
    </w:p>
    <w:p w:rsidR="007D7205" w:rsidRPr="002F1F92" w:rsidRDefault="007D7205" w:rsidP="007D7205">
      <w:pPr>
        <w:tabs>
          <w:tab w:val="left" w:pos="709"/>
          <w:tab w:val="left" w:pos="993"/>
        </w:tabs>
        <w:suppressAutoHyphens/>
        <w:jc w:val="both"/>
        <w:rPr>
          <w:rFonts w:eastAsia="Arial"/>
          <w:iCs w:val="0"/>
          <w:lang w:eastAsia="ar-SA" w:bidi="bg-BG"/>
        </w:rPr>
      </w:pPr>
      <w:r w:rsidRPr="002F1F92">
        <w:rPr>
          <w:rFonts w:eastAsia="Arial"/>
          <w:lang w:eastAsia="ar-SA" w:bidi="bg-BG"/>
        </w:rPr>
        <w:tab/>
      </w:r>
      <w:r w:rsidRPr="002F1F92">
        <w:rPr>
          <w:rFonts w:eastAsia="Arial"/>
          <w:lang w:eastAsia="ar-SA" w:bidi="bg-BG"/>
        </w:rPr>
        <w:tab/>
        <w:t>УМБАЛ „СВ.ЕКАТЕРИНА“ ЕАД</w:t>
      </w:r>
    </w:p>
    <w:p w:rsidR="007D7205" w:rsidRPr="002F1F92" w:rsidRDefault="007D7205" w:rsidP="007D7205">
      <w:pPr>
        <w:ind w:left="708"/>
      </w:pPr>
      <w:r w:rsidRPr="002F1F92">
        <w:t xml:space="preserve">     Дата ……</w:t>
      </w:r>
      <w:r>
        <w:rPr>
          <w:lang w:val="en-US"/>
        </w:rPr>
        <w:t>0</w:t>
      </w:r>
      <w:r w:rsidR="00037078">
        <w:rPr>
          <w:lang w:val="en-US"/>
        </w:rPr>
        <w:t>2</w:t>
      </w:r>
      <w:r w:rsidRPr="002F1F92">
        <w:t>.20</w:t>
      </w:r>
      <w:r>
        <w:rPr>
          <w:lang w:val="en-US"/>
        </w:rPr>
        <w:t>20</w:t>
      </w:r>
      <w:r w:rsidRPr="002F1F92">
        <w:t xml:space="preserve"> г.</w:t>
      </w:r>
    </w:p>
    <w:p w:rsidR="00B442BD" w:rsidRDefault="00B442BD" w:rsidP="00B442BD">
      <w:pPr>
        <w:pStyle w:val="Title"/>
        <w:tabs>
          <w:tab w:val="clear" w:pos="-720"/>
          <w:tab w:val="left" w:pos="720"/>
        </w:tabs>
        <w:rPr>
          <w:sz w:val="24"/>
          <w:szCs w:val="24"/>
          <w:lang w:val="ru-RU"/>
        </w:rPr>
      </w:pPr>
    </w:p>
    <w:p w:rsidR="00B442BD" w:rsidRDefault="00B442BD" w:rsidP="00B442BD">
      <w:pPr>
        <w:jc w:val="center"/>
        <w:rPr>
          <w:b/>
          <w:bCs/>
          <w:sz w:val="24"/>
        </w:rPr>
      </w:pPr>
    </w:p>
    <w:p w:rsidR="00B442BD" w:rsidRDefault="00B442BD" w:rsidP="00B442BD">
      <w:pPr>
        <w:jc w:val="center"/>
        <w:rPr>
          <w:b/>
          <w:bCs/>
          <w:sz w:val="24"/>
        </w:rPr>
      </w:pPr>
      <w:r>
        <w:rPr>
          <w:b/>
          <w:bCs/>
          <w:sz w:val="24"/>
        </w:rPr>
        <w:t>ДОКУМЕНТАЦИЯ</w:t>
      </w:r>
    </w:p>
    <w:p w:rsidR="00B442BD" w:rsidRDefault="00B442BD" w:rsidP="00B442BD">
      <w:pPr>
        <w:pStyle w:val="Title"/>
        <w:tabs>
          <w:tab w:val="clear" w:pos="-720"/>
          <w:tab w:val="left" w:pos="720"/>
        </w:tabs>
        <w:outlineLvl w:val="0"/>
        <w:rPr>
          <w:sz w:val="24"/>
          <w:szCs w:val="24"/>
          <w:lang w:val="bg-BG"/>
        </w:rPr>
      </w:pPr>
      <w:r>
        <w:rPr>
          <w:sz w:val="24"/>
          <w:szCs w:val="24"/>
          <w:lang w:val="bg-BG"/>
        </w:rPr>
        <w:t>ЗА ВЪЗЛАГАНЕ НА ОБЩЕСТВЕНА ПОРЪЧКА</w:t>
      </w:r>
    </w:p>
    <w:p w:rsidR="00B442BD" w:rsidRDefault="00B442BD" w:rsidP="00B442BD">
      <w:pPr>
        <w:pStyle w:val="Title"/>
        <w:tabs>
          <w:tab w:val="clear" w:pos="-720"/>
          <w:tab w:val="left" w:pos="720"/>
        </w:tabs>
        <w:outlineLvl w:val="0"/>
        <w:rPr>
          <w:sz w:val="24"/>
          <w:szCs w:val="24"/>
          <w:lang w:val="bg-BG"/>
        </w:rPr>
      </w:pPr>
      <w:r>
        <w:rPr>
          <w:sz w:val="24"/>
          <w:szCs w:val="24"/>
          <w:lang w:val="bg-BG"/>
        </w:rPr>
        <w:t>С ПРЕДМЕТ:</w:t>
      </w:r>
    </w:p>
    <w:p w:rsidR="00B442BD" w:rsidRDefault="00B442BD" w:rsidP="00B442BD">
      <w:pPr>
        <w:rPr>
          <w:b/>
          <w:bCs/>
          <w:sz w:val="24"/>
        </w:rPr>
      </w:pPr>
    </w:p>
    <w:p w:rsidR="00AE761C" w:rsidRDefault="00B442BD" w:rsidP="00B442BD">
      <w:pPr>
        <w:widowControl w:val="0"/>
        <w:autoSpaceDE w:val="0"/>
        <w:autoSpaceDN w:val="0"/>
        <w:adjustRightInd w:val="0"/>
        <w:ind w:right="-468"/>
        <w:jc w:val="center"/>
        <w:rPr>
          <w:b/>
          <w:sz w:val="24"/>
          <w:lang w:val="ru-RU"/>
        </w:rPr>
      </w:pPr>
      <w:r>
        <w:rPr>
          <w:b/>
          <w:sz w:val="24"/>
          <w:lang w:val="ru-RU"/>
        </w:rPr>
        <w:t xml:space="preserve">„Доставка, чрез покупка, на </w:t>
      </w:r>
      <w:r w:rsidR="00AE761C">
        <w:rPr>
          <w:b/>
          <w:sz w:val="24"/>
          <w:lang w:val="en-US"/>
        </w:rPr>
        <w:t>4</w:t>
      </w:r>
      <w:r>
        <w:rPr>
          <w:b/>
          <w:sz w:val="24"/>
          <w:lang w:val="ru-RU"/>
        </w:rPr>
        <w:t xml:space="preserve"> (</w:t>
      </w:r>
      <w:r w:rsidR="00AE761C">
        <w:rPr>
          <w:b/>
          <w:sz w:val="24"/>
          <w:lang w:val="en-US"/>
        </w:rPr>
        <w:t>четири</w:t>
      </w:r>
      <w:r>
        <w:rPr>
          <w:b/>
          <w:sz w:val="24"/>
          <w:lang w:val="ru-RU"/>
        </w:rPr>
        <w:t>) бро</w:t>
      </w:r>
      <w:r w:rsidR="00AE761C">
        <w:rPr>
          <w:b/>
          <w:sz w:val="24"/>
          <w:lang w:val="ru-RU"/>
        </w:rPr>
        <w:t>я</w:t>
      </w:r>
      <w:r>
        <w:rPr>
          <w:b/>
          <w:sz w:val="24"/>
          <w:lang w:val="ru-RU"/>
        </w:rPr>
        <w:t xml:space="preserve"> санитарн</w:t>
      </w:r>
      <w:r w:rsidR="00AE761C">
        <w:rPr>
          <w:b/>
          <w:sz w:val="24"/>
          <w:lang w:val="ru-RU"/>
        </w:rPr>
        <w:t>и</w:t>
      </w:r>
      <w:r>
        <w:rPr>
          <w:b/>
          <w:sz w:val="24"/>
          <w:lang w:val="ru-RU"/>
        </w:rPr>
        <w:t xml:space="preserve"> автомобил</w:t>
      </w:r>
      <w:r w:rsidR="00AE761C">
        <w:rPr>
          <w:b/>
          <w:sz w:val="24"/>
          <w:lang w:val="ru-RU"/>
        </w:rPr>
        <w:t>и</w:t>
      </w:r>
      <w:r>
        <w:rPr>
          <w:b/>
          <w:sz w:val="24"/>
          <w:lang w:val="ru-RU"/>
        </w:rPr>
        <w:t xml:space="preserve"> /линейка/</w:t>
      </w:r>
      <w:r w:rsidR="00AE761C">
        <w:rPr>
          <w:b/>
          <w:sz w:val="24"/>
          <w:lang w:val="ru-RU"/>
        </w:rPr>
        <w:t xml:space="preserve"> по обособени позиции, както следва:</w:t>
      </w:r>
    </w:p>
    <w:p w:rsidR="00AE761C" w:rsidRDefault="00AE761C" w:rsidP="00AE761C">
      <w:pPr>
        <w:widowControl w:val="0"/>
        <w:autoSpaceDE w:val="0"/>
        <w:autoSpaceDN w:val="0"/>
        <w:adjustRightInd w:val="0"/>
        <w:ind w:right="-468"/>
        <w:rPr>
          <w:b/>
          <w:sz w:val="24"/>
          <w:lang w:val="ru-RU"/>
        </w:rPr>
      </w:pPr>
      <w:r>
        <w:rPr>
          <w:b/>
          <w:sz w:val="24"/>
          <w:lang w:val="ru-RU"/>
        </w:rPr>
        <w:t xml:space="preserve">Обособена позиция № 1: </w:t>
      </w:r>
      <w:r>
        <w:rPr>
          <w:sz w:val="24"/>
        </w:rPr>
        <w:t>Линейка за спешна медицинска помощ (тип В) - 4х4 - 1 брой</w:t>
      </w:r>
      <w:r>
        <w:rPr>
          <w:b/>
          <w:sz w:val="24"/>
          <w:lang w:val="ru-RU"/>
        </w:rPr>
        <w:t xml:space="preserve"> </w:t>
      </w:r>
    </w:p>
    <w:p w:rsidR="00B442BD" w:rsidRDefault="00AE761C" w:rsidP="00AE761C">
      <w:pPr>
        <w:widowControl w:val="0"/>
        <w:autoSpaceDE w:val="0"/>
        <w:autoSpaceDN w:val="0"/>
        <w:adjustRightInd w:val="0"/>
        <w:ind w:right="-468"/>
        <w:rPr>
          <w:b/>
          <w:sz w:val="24"/>
          <w:lang w:val="ru-RU"/>
        </w:rPr>
      </w:pPr>
      <w:r>
        <w:rPr>
          <w:b/>
          <w:sz w:val="24"/>
          <w:lang w:val="ru-RU"/>
        </w:rPr>
        <w:t xml:space="preserve">Обособена позиция № 2: </w:t>
      </w:r>
      <w:r>
        <w:rPr>
          <w:sz w:val="24"/>
        </w:rPr>
        <w:t>Линейка за спешна медицинска помощ (тип В) - 3 броя</w:t>
      </w:r>
      <w:r>
        <w:rPr>
          <w:b/>
          <w:sz w:val="24"/>
          <w:lang w:val="ru-RU"/>
        </w:rPr>
        <w:t xml:space="preserve"> </w:t>
      </w:r>
      <w:r w:rsidR="00B442BD">
        <w:rPr>
          <w:b/>
          <w:sz w:val="24"/>
          <w:lang w:val="ru-RU"/>
        </w:rPr>
        <w:t>”</w:t>
      </w:r>
    </w:p>
    <w:p w:rsidR="00B442BD" w:rsidRDefault="00B442BD" w:rsidP="00B442BD">
      <w:pPr>
        <w:rPr>
          <w:b/>
          <w:bCs/>
          <w:i/>
          <w:sz w:val="24"/>
          <w:lang w:val="ru-RU"/>
        </w:rPr>
      </w:pPr>
    </w:p>
    <w:p w:rsidR="00A71256" w:rsidRPr="00E6078F" w:rsidRDefault="00A71256" w:rsidP="00A71256">
      <w:pPr>
        <w:spacing w:after="51" w:line="256" w:lineRule="auto"/>
        <w:ind w:left="-5" w:hanging="10"/>
        <w:rPr>
          <w:i/>
          <w:sz w:val="20"/>
          <w:szCs w:val="20"/>
        </w:rPr>
      </w:pPr>
      <w:r w:rsidRPr="00E6078F">
        <w:rPr>
          <w:i/>
          <w:sz w:val="20"/>
          <w:szCs w:val="20"/>
        </w:rPr>
        <w:t xml:space="preserve">……………………………. </w:t>
      </w:r>
    </w:p>
    <w:p w:rsidR="00A71256" w:rsidRPr="00E6078F" w:rsidRDefault="00833973" w:rsidP="00A71256">
      <w:pPr>
        <w:spacing w:after="17" w:line="256" w:lineRule="auto"/>
        <w:ind w:left="-5" w:hanging="10"/>
        <w:rPr>
          <w:i/>
          <w:sz w:val="20"/>
          <w:szCs w:val="20"/>
        </w:rPr>
      </w:pPr>
      <w:r w:rsidRPr="00E6078F">
        <w:rPr>
          <w:i/>
          <w:sz w:val="20"/>
          <w:szCs w:val="20"/>
        </w:rPr>
        <w:t>Емилиана Стоянова</w:t>
      </w:r>
      <w:r w:rsidR="00A71256" w:rsidRPr="00E6078F">
        <w:rPr>
          <w:i/>
          <w:sz w:val="20"/>
          <w:szCs w:val="20"/>
        </w:rPr>
        <w:t xml:space="preserve">  – </w:t>
      </w:r>
      <w:r w:rsidRPr="00E6078F">
        <w:rPr>
          <w:i/>
          <w:sz w:val="20"/>
          <w:szCs w:val="20"/>
        </w:rPr>
        <w:t>гл. счетоводител</w:t>
      </w:r>
    </w:p>
    <w:p w:rsidR="00A71256" w:rsidRPr="00E6078F" w:rsidRDefault="00A71256" w:rsidP="00A71256">
      <w:pPr>
        <w:spacing w:after="53" w:line="256" w:lineRule="auto"/>
        <w:rPr>
          <w:i/>
          <w:sz w:val="20"/>
          <w:szCs w:val="20"/>
        </w:rPr>
      </w:pPr>
      <w:r w:rsidRPr="00E6078F">
        <w:rPr>
          <w:i/>
          <w:sz w:val="20"/>
          <w:szCs w:val="20"/>
        </w:rPr>
        <w:t xml:space="preserve"> </w:t>
      </w:r>
    </w:p>
    <w:p w:rsidR="00A71256" w:rsidRPr="00E6078F" w:rsidRDefault="00A71256" w:rsidP="00A71256">
      <w:pPr>
        <w:spacing w:after="51" w:line="256" w:lineRule="auto"/>
        <w:ind w:left="-5" w:hanging="10"/>
        <w:rPr>
          <w:i/>
          <w:sz w:val="20"/>
          <w:szCs w:val="20"/>
        </w:rPr>
      </w:pPr>
      <w:r w:rsidRPr="00E6078F">
        <w:rPr>
          <w:i/>
          <w:sz w:val="20"/>
          <w:szCs w:val="20"/>
        </w:rPr>
        <w:t xml:space="preserve">…………………………………. </w:t>
      </w:r>
    </w:p>
    <w:p w:rsidR="00A71256" w:rsidRPr="00E6078F" w:rsidRDefault="00A71256" w:rsidP="00A71256">
      <w:pPr>
        <w:spacing w:after="51" w:line="256" w:lineRule="auto"/>
        <w:ind w:left="-5" w:hanging="10"/>
        <w:rPr>
          <w:i/>
          <w:sz w:val="20"/>
          <w:szCs w:val="20"/>
        </w:rPr>
      </w:pPr>
      <w:r w:rsidRPr="00E6078F">
        <w:rPr>
          <w:i/>
          <w:sz w:val="20"/>
          <w:szCs w:val="20"/>
        </w:rPr>
        <w:t xml:space="preserve">Лице, упражняващо предварителен контрол </w:t>
      </w:r>
    </w:p>
    <w:p w:rsidR="00A71256" w:rsidRPr="004F5C42" w:rsidRDefault="004F5C42" w:rsidP="00A71256">
      <w:pPr>
        <w:spacing w:after="15" w:line="256" w:lineRule="auto"/>
        <w:ind w:left="-5" w:hanging="10"/>
        <w:rPr>
          <w:i/>
          <w:sz w:val="20"/>
          <w:szCs w:val="20"/>
        </w:rPr>
      </w:pPr>
      <w:r>
        <w:rPr>
          <w:i/>
          <w:sz w:val="20"/>
          <w:szCs w:val="20"/>
          <w:lang w:val="en-US"/>
        </w:rPr>
        <w:t>М</w:t>
      </w:r>
      <w:r>
        <w:rPr>
          <w:i/>
          <w:sz w:val="20"/>
          <w:szCs w:val="20"/>
        </w:rPr>
        <w:t>ария</w:t>
      </w:r>
      <w:bookmarkStart w:id="0" w:name="_GoBack"/>
      <w:bookmarkEnd w:id="0"/>
      <w:r>
        <w:rPr>
          <w:i/>
          <w:sz w:val="20"/>
          <w:szCs w:val="20"/>
          <w:lang w:val="en-US"/>
        </w:rPr>
        <w:t xml:space="preserve"> Грозева</w:t>
      </w:r>
    </w:p>
    <w:p w:rsidR="00A71256" w:rsidRPr="00E6078F" w:rsidRDefault="00A71256" w:rsidP="00A71256">
      <w:pPr>
        <w:spacing w:after="55" w:line="256" w:lineRule="auto"/>
        <w:rPr>
          <w:i/>
          <w:sz w:val="20"/>
          <w:szCs w:val="20"/>
        </w:rPr>
      </w:pPr>
      <w:r w:rsidRPr="00E6078F">
        <w:rPr>
          <w:i/>
          <w:sz w:val="20"/>
          <w:szCs w:val="20"/>
        </w:rPr>
        <w:t xml:space="preserve"> </w:t>
      </w: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 xml:space="preserve">Д-р Ивац Нацев – н-к отделение </w:t>
      </w:r>
    </w:p>
    <w:p w:rsidR="00A71256" w:rsidRPr="00E6078F" w:rsidRDefault="00A71256" w:rsidP="00A71256">
      <w:pPr>
        <w:rPr>
          <w:rFonts w:eastAsia="Calibri"/>
          <w:i/>
          <w:sz w:val="20"/>
          <w:szCs w:val="20"/>
        </w:rPr>
      </w:pPr>
      <w:r w:rsidRPr="00E6078F">
        <w:rPr>
          <w:rFonts w:eastAsia="Calibri"/>
          <w:i/>
          <w:sz w:val="20"/>
          <w:szCs w:val="20"/>
        </w:rPr>
        <w:t>Интензивно лечение на сърдечно оперирани лица</w:t>
      </w:r>
    </w:p>
    <w:p w:rsidR="00A71256" w:rsidRPr="00E6078F" w:rsidRDefault="00A71256" w:rsidP="00A71256">
      <w:pPr>
        <w:rPr>
          <w:i/>
          <w:sz w:val="20"/>
          <w:szCs w:val="20"/>
        </w:rPr>
      </w:pP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 xml:space="preserve">Д-р Филип Абединов – лекар в отделение </w:t>
      </w:r>
    </w:p>
    <w:p w:rsidR="00A71256" w:rsidRPr="00E6078F" w:rsidRDefault="00A71256" w:rsidP="00A71256">
      <w:pPr>
        <w:rPr>
          <w:rFonts w:eastAsia="Calibri"/>
          <w:i/>
          <w:sz w:val="20"/>
          <w:szCs w:val="20"/>
        </w:rPr>
      </w:pPr>
      <w:r w:rsidRPr="00E6078F">
        <w:rPr>
          <w:rFonts w:eastAsia="Calibri"/>
          <w:i/>
          <w:sz w:val="20"/>
          <w:szCs w:val="20"/>
        </w:rPr>
        <w:t>Интензивно лечение на сърдечно оперирани лица</w:t>
      </w:r>
    </w:p>
    <w:p w:rsidR="00A71256" w:rsidRPr="00E6078F" w:rsidRDefault="00A71256" w:rsidP="00A71256">
      <w:pPr>
        <w:rPr>
          <w:rFonts w:eastAsia="Calibri"/>
          <w:i/>
          <w:sz w:val="20"/>
          <w:szCs w:val="20"/>
        </w:rPr>
      </w:pPr>
    </w:p>
    <w:p w:rsidR="00A71256" w:rsidRPr="00E6078F" w:rsidRDefault="00A71256" w:rsidP="00A71256">
      <w:pPr>
        <w:rPr>
          <w:rFonts w:eastAsia="Calibri"/>
          <w:i/>
          <w:sz w:val="20"/>
          <w:szCs w:val="20"/>
        </w:rPr>
      </w:pPr>
      <w:r w:rsidRPr="00E6078F">
        <w:rPr>
          <w:i/>
          <w:sz w:val="20"/>
          <w:szCs w:val="20"/>
        </w:rPr>
        <w:t>………………………………….</w:t>
      </w:r>
    </w:p>
    <w:p w:rsidR="00A71256" w:rsidRPr="00E6078F" w:rsidRDefault="00A71256" w:rsidP="00A71256">
      <w:pPr>
        <w:rPr>
          <w:rFonts w:eastAsia="Calibri"/>
          <w:i/>
          <w:sz w:val="20"/>
          <w:szCs w:val="20"/>
        </w:rPr>
      </w:pPr>
      <w:r w:rsidRPr="00E6078F">
        <w:rPr>
          <w:rFonts w:eastAsia="Calibri"/>
          <w:i/>
          <w:sz w:val="20"/>
          <w:szCs w:val="20"/>
        </w:rPr>
        <w:t>Тони Кънчев – зав. Трансортен сектор</w:t>
      </w:r>
    </w:p>
    <w:p w:rsidR="00A71256" w:rsidRPr="00E6078F" w:rsidRDefault="00A71256" w:rsidP="00A71256">
      <w:pPr>
        <w:rPr>
          <w:rFonts w:eastAsia="Calibri"/>
          <w:i/>
          <w:sz w:val="20"/>
          <w:szCs w:val="20"/>
        </w:rPr>
      </w:pPr>
    </w:p>
    <w:p w:rsidR="00A71256" w:rsidRPr="00E6078F" w:rsidRDefault="00A71256" w:rsidP="00A71256">
      <w:pPr>
        <w:rPr>
          <w:rFonts w:eastAsia="Calibri"/>
          <w:i/>
          <w:sz w:val="20"/>
          <w:szCs w:val="20"/>
        </w:rPr>
      </w:pPr>
      <w:r w:rsidRPr="00E6078F">
        <w:rPr>
          <w:i/>
          <w:sz w:val="20"/>
          <w:szCs w:val="20"/>
        </w:rPr>
        <w:t xml:space="preserve">…………………………………. </w:t>
      </w:r>
    </w:p>
    <w:p w:rsidR="00A71256" w:rsidRPr="00E6078F" w:rsidRDefault="00A71256" w:rsidP="00A71256">
      <w:pPr>
        <w:rPr>
          <w:rFonts w:eastAsia="Calibri"/>
          <w:i/>
          <w:sz w:val="20"/>
          <w:szCs w:val="20"/>
        </w:rPr>
      </w:pPr>
      <w:r w:rsidRPr="00E6078F">
        <w:rPr>
          <w:rFonts w:eastAsia="Calibri"/>
          <w:i/>
          <w:sz w:val="20"/>
          <w:szCs w:val="20"/>
        </w:rPr>
        <w:t>Инж. Г. Славков – зав. Техн. Служба</w:t>
      </w:r>
    </w:p>
    <w:p w:rsidR="00833973" w:rsidRPr="00E6078F" w:rsidRDefault="00833973" w:rsidP="00A71256">
      <w:pPr>
        <w:rPr>
          <w:rFonts w:eastAsia="Calibri"/>
          <w:i/>
          <w:sz w:val="20"/>
          <w:szCs w:val="20"/>
        </w:rPr>
      </w:pPr>
    </w:p>
    <w:p w:rsidR="00833973" w:rsidRPr="00E6078F" w:rsidRDefault="00833973" w:rsidP="00833973">
      <w:pPr>
        <w:spacing w:after="51" w:line="256" w:lineRule="auto"/>
        <w:ind w:left="-5" w:hanging="10"/>
        <w:rPr>
          <w:i/>
          <w:sz w:val="20"/>
          <w:szCs w:val="20"/>
        </w:rPr>
      </w:pPr>
      <w:r w:rsidRPr="00E6078F">
        <w:rPr>
          <w:i/>
          <w:sz w:val="20"/>
          <w:szCs w:val="20"/>
        </w:rPr>
        <w:t xml:space="preserve">……................................. </w:t>
      </w:r>
    </w:p>
    <w:p w:rsidR="00833973" w:rsidRPr="00E6078F" w:rsidRDefault="00833973" w:rsidP="00833973">
      <w:pPr>
        <w:spacing w:after="15" w:line="256" w:lineRule="auto"/>
        <w:ind w:left="-5" w:hanging="10"/>
        <w:rPr>
          <w:i/>
          <w:sz w:val="20"/>
          <w:szCs w:val="20"/>
        </w:rPr>
      </w:pPr>
      <w:r w:rsidRPr="00E6078F">
        <w:rPr>
          <w:i/>
          <w:sz w:val="20"/>
          <w:szCs w:val="20"/>
        </w:rPr>
        <w:t xml:space="preserve">Г. Ганчева - юрист и н-к отдел “ППД“ </w:t>
      </w:r>
    </w:p>
    <w:p w:rsidR="00A71256" w:rsidRPr="00E6078F" w:rsidRDefault="00A71256" w:rsidP="00A71256">
      <w:pPr>
        <w:rPr>
          <w:rFonts w:eastAsia="Calibri"/>
          <w:i/>
          <w:sz w:val="20"/>
          <w:szCs w:val="20"/>
        </w:rPr>
      </w:pPr>
    </w:p>
    <w:p w:rsidR="00B442BD" w:rsidRDefault="00B442BD" w:rsidP="00B442BD">
      <w:pPr>
        <w:rPr>
          <w:b/>
          <w:bCs/>
          <w:i/>
          <w:sz w:val="20"/>
          <w:szCs w:val="20"/>
          <w:lang w:val="ru-RU"/>
        </w:rPr>
      </w:pPr>
    </w:p>
    <w:p w:rsidR="00E6078F" w:rsidRPr="00E6078F" w:rsidRDefault="00E6078F" w:rsidP="00B442BD">
      <w:pPr>
        <w:rPr>
          <w:b/>
          <w:bCs/>
          <w:i/>
          <w:sz w:val="20"/>
          <w:szCs w:val="20"/>
          <w:lang w:val="ru-RU"/>
        </w:rPr>
      </w:pPr>
    </w:p>
    <w:p w:rsidR="00B442BD" w:rsidRDefault="00B442BD" w:rsidP="00B442BD">
      <w:pPr>
        <w:jc w:val="center"/>
        <w:rPr>
          <w:b/>
          <w:bCs/>
          <w:sz w:val="24"/>
          <w:lang w:val="ru-RU"/>
        </w:rPr>
      </w:pPr>
      <w:r>
        <w:rPr>
          <w:b/>
          <w:bCs/>
          <w:sz w:val="24"/>
        </w:rPr>
        <w:t xml:space="preserve">гр. </w:t>
      </w:r>
      <w:r w:rsidR="007D7205">
        <w:rPr>
          <w:b/>
          <w:bCs/>
          <w:sz w:val="24"/>
        </w:rPr>
        <w:t>София</w:t>
      </w:r>
      <w:r>
        <w:rPr>
          <w:b/>
          <w:bCs/>
          <w:sz w:val="24"/>
        </w:rPr>
        <w:t>, 20</w:t>
      </w:r>
      <w:r w:rsidR="007D7205">
        <w:rPr>
          <w:b/>
          <w:bCs/>
          <w:sz w:val="24"/>
        </w:rPr>
        <w:t>20</w:t>
      </w:r>
      <w:r>
        <w:rPr>
          <w:b/>
          <w:bCs/>
          <w:sz w:val="24"/>
        </w:rPr>
        <w:t xml:space="preserve"> г.</w:t>
      </w:r>
    </w:p>
    <w:p w:rsidR="00B442BD" w:rsidRDefault="00B442BD" w:rsidP="00B442BD">
      <w:pPr>
        <w:rPr>
          <w:b/>
          <w:bCs/>
          <w:sz w:val="24"/>
        </w:rPr>
      </w:pPr>
    </w:p>
    <w:p w:rsidR="00E6078F" w:rsidRDefault="00E6078F" w:rsidP="00B442BD">
      <w:pPr>
        <w:rPr>
          <w:b/>
          <w:bCs/>
          <w:sz w:val="24"/>
        </w:rPr>
      </w:pPr>
    </w:p>
    <w:p w:rsidR="00B442BD" w:rsidRDefault="00654517" w:rsidP="00B442BD">
      <w:pPr>
        <w:pStyle w:val="Title"/>
        <w:tabs>
          <w:tab w:val="clear" w:pos="-720"/>
          <w:tab w:val="left" w:pos="720"/>
        </w:tabs>
        <w:outlineLvl w:val="0"/>
        <w:rPr>
          <w:sz w:val="24"/>
          <w:szCs w:val="24"/>
          <w:lang w:val="bg-BG"/>
        </w:rPr>
      </w:pPr>
      <w:r>
        <w:rPr>
          <w:sz w:val="24"/>
          <w:szCs w:val="24"/>
          <w:lang w:val="bg-BG"/>
        </w:rPr>
        <w:lastRenderedPageBreak/>
        <w:t xml:space="preserve"> </w:t>
      </w:r>
      <w:r w:rsidR="00B442BD">
        <w:rPr>
          <w:sz w:val="24"/>
          <w:szCs w:val="24"/>
          <w:lang w:val="bg-BG"/>
        </w:rPr>
        <w:t>СЪДЪРЖАНИЕ</w:t>
      </w:r>
    </w:p>
    <w:p w:rsidR="00B442BD" w:rsidRDefault="00B442BD" w:rsidP="007D7205">
      <w:pPr>
        <w:pStyle w:val="Title"/>
        <w:tabs>
          <w:tab w:val="clear" w:pos="-720"/>
          <w:tab w:val="left" w:pos="720"/>
        </w:tabs>
        <w:jc w:val="left"/>
        <w:outlineLvl w:val="0"/>
        <w:rPr>
          <w:sz w:val="24"/>
          <w:szCs w:val="24"/>
          <w:lang w:val="bg-BG"/>
        </w:rPr>
      </w:pPr>
    </w:p>
    <w:p w:rsidR="007D7205" w:rsidRDefault="007D7205" w:rsidP="007D7205">
      <w:pPr>
        <w:pStyle w:val="Title"/>
        <w:tabs>
          <w:tab w:val="clear" w:pos="-720"/>
          <w:tab w:val="left" w:pos="720"/>
        </w:tabs>
        <w:jc w:val="left"/>
        <w:outlineLvl w:val="0"/>
        <w:rPr>
          <w:sz w:val="24"/>
          <w:szCs w:val="24"/>
          <w:lang w:val="bg-BG"/>
        </w:rPr>
      </w:pPr>
      <w:r>
        <w:rPr>
          <w:sz w:val="24"/>
          <w:szCs w:val="24"/>
          <w:lang w:val="bg-BG"/>
        </w:rPr>
        <w:t>Решение за откриване на обществена поръчка</w:t>
      </w:r>
    </w:p>
    <w:p w:rsidR="007D7205" w:rsidRDefault="007D7205" w:rsidP="007D7205">
      <w:pPr>
        <w:pStyle w:val="Title"/>
        <w:tabs>
          <w:tab w:val="clear" w:pos="-720"/>
          <w:tab w:val="left" w:pos="720"/>
        </w:tabs>
        <w:jc w:val="left"/>
        <w:outlineLvl w:val="0"/>
        <w:rPr>
          <w:sz w:val="24"/>
          <w:szCs w:val="24"/>
          <w:lang w:val="bg-BG"/>
        </w:rPr>
      </w:pPr>
      <w:r>
        <w:rPr>
          <w:sz w:val="24"/>
          <w:szCs w:val="24"/>
          <w:lang w:val="bg-BG"/>
        </w:rPr>
        <w:t>Обявление за обществена поръчка</w:t>
      </w:r>
    </w:p>
    <w:p w:rsidR="007D7205" w:rsidRDefault="007D7205" w:rsidP="007D7205">
      <w:pPr>
        <w:pStyle w:val="Title"/>
        <w:tabs>
          <w:tab w:val="clear" w:pos="-720"/>
          <w:tab w:val="left" w:pos="720"/>
        </w:tabs>
        <w:jc w:val="left"/>
        <w:outlineLvl w:val="0"/>
        <w:rPr>
          <w:sz w:val="24"/>
          <w:szCs w:val="24"/>
          <w:lang w:val="bg-BG"/>
        </w:rPr>
      </w:pPr>
    </w:p>
    <w:p w:rsidR="00B442BD" w:rsidRDefault="00B442BD" w:rsidP="00B442BD">
      <w:pPr>
        <w:pStyle w:val="TOC1"/>
        <w:rPr>
          <w:lang w:eastAsia="ja-JP"/>
        </w:rPr>
      </w:pPr>
      <w:r>
        <w:fldChar w:fldCharType="begin"/>
      </w:r>
      <w:r>
        <w:instrText xml:space="preserve"> TOC \o "1-3" </w:instrText>
      </w:r>
      <w:r>
        <w:fldChar w:fldCharType="separate"/>
      </w:r>
      <w:r>
        <w:t>І. ОБЩА ИНФОРМАЦИЯ.</w:t>
      </w:r>
    </w:p>
    <w:p w:rsidR="00B442BD" w:rsidRDefault="00B442BD" w:rsidP="00B442BD">
      <w:pPr>
        <w:pStyle w:val="TOC1"/>
        <w:rPr>
          <w:lang w:eastAsia="ja-JP"/>
        </w:rPr>
      </w:pPr>
      <w:r>
        <w:t>II. ТЕХНИЧЕСКА СПЕЦИФИКАЦИЯ</w:t>
      </w:r>
    </w:p>
    <w:p w:rsidR="00B442BD" w:rsidRDefault="00B442BD" w:rsidP="00B442BD">
      <w:pPr>
        <w:pStyle w:val="TOC1"/>
        <w:rPr>
          <w:lang w:eastAsia="ja-JP"/>
        </w:rPr>
      </w:pPr>
      <w:r>
        <w:t>ІІI. ИЗИСКВАНИЯ КЪМ УЧАСТНИЦИТЕ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Общи изисквания към участниците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Участник - обединение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Подизпълнители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Лично състояние на участниците</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КРИТЕРИИ ЗА ПОДБОР</w:t>
      </w:r>
    </w:p>
    <w:p w:rsidR="00B442BD" w:rsidRDefault="00B442BD" w:rsidP="00B442BD">
      <w:pPr>
        <w:pStyle w:val="TOC3"/>
        <w:tabs>
          <w:tab w:val="right" w:leader="dot" w:pos="9344"/>
        </w:tabs>
        <w:spacing w:line="360" w:lineRule="auto"/>
        <w:rPr>
          <w:rFonts w:ascii="Times New Roman" w:hAnsi="Times New Roman"/>
          <w:noProof/>
          <w:lang w:val="bg-BG"/>
        </w:rPr>
      </w:pPr>
      <w:r>
        <w:rPr>
          <w:rFonts w:ascii="Times New Roman" w:hAnsi="Times New Roman"/>
          <w:noProof/>
          <w:lang w:val="bg-BG"/>
        </w:rPr>
        <w:t>Годност (правоспособност) за упражняване на професионална дейност</w:t>
      </w:r>
    </w:p>
    <w:p w:rsidR="00B442BD" w:rsidRDefault="00B442BD" w:rsidP="00B442BD">
      <w:pPr>
        <w:pStyle w:val="TOC3"/>
        <w:tabs>
          <w:tab w:val="right" w:leader="dot" w:pos="9344"/>
        </w:tabs>
        <w:spacing w:line="360" w:lineRule="auto"/>
        <w:rPr>
          <w:rFonts w:ascii="Times New Roman" w:hAnsi="Times New Roman"/>
          <w:noProof/>
          <w:lang w:val="bg-BG" w:eastAsia="ja-JP"/>
        </w:rPr>
      </w:pPr>
      <w:r>
        <w:rPr>
          <w:rFonts w:ascii="Times New Roman" w:hAnsi="Times New Roman"/>
          <w:noProof/>
          <w:lang w:val="bg-BG"/>
        </w:rPr>
        <w:t>Икономическо и финансово състояние</w:t>
      </w:r>
    </w:p>
    <w:p w:rsidR="00B442BD" w:rsidRDefault="00B442BD" w:rsidP="00B442BD">
      <w:pPr>
        <w:pStyle w:val="TOC3"/>
        <w:tabs>
          <w:tab w:val="right" w:leader="dot" w:pos="9344"/>
        </w:tabs>
        <w:spacing w:line="360" w:lineRule="auto"/>
        <w:rPr>
          <w:rFonts w:ascii="Times New Roman" w:hAnsi="Times New Roman"/>
          <w:noProof/>
          <w:lang w:val="bg-BG" w:eastAsia="ja-JP"/>
        </w:rPr>
      </w:pPr>
      <w:r>
        <w:rPr>
          <w:rFonts w:ascii="Times New Roman" w:hAnsi="Times New Roman"/>
          <w:noProof/>
          <w:lang w:val="bg-BG"/>
        </w:rPr>
        <w:t>Технически и професионални способности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Документи за доказване съответствието с критериите за подбор</w:t>
      </w:r>
    </w:p>
    <w:p w:rsidR="00B442BD" w:rsidRDefault="00B442BD" w:rsidP="00B442BD">
      <w:pPr>
        <w:pStyle w:val="TOC1"/>
        <w:rPr>
          <w:lang w:val="bg-BG" w:eastAsia="ja-JP"/>
        </w:rPr>
      </w:pPr>
      <w:r>
        <w:t xml:space="preserve">IV. КРИТЕРИЙ ЗА </w:t>
      </w:r>
      <w:r>
        <w:rPr>
          <w:lang w:val="bg-BG"/>
        </w:rPr>
        <w:t>ВЪЗЛАГАНЕ НА ПОРЪЧКАТА</w:t>
      </w:r>
    </w:p>
    <w:p w:rsidR="00B442BD" w:rsidRDefault="00B442BD" w:rsidP="00B442BD">
      <w:pPr>
        <w:pStyle w:val="TOC1"/>
        <w:rPr>
          <w:lang w:eastAsia="ja-JP"/>
        </w:rPr>
      </w:pPr>
      <w:r>
        <w:t>V. УКАЗАНИЯ ЗА ПОДГОТОВКА И ПРЕДСТАВЯНЕ НА ОФЕРТИТЕ</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Оферти</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Подаване на офертата</w:t>
      </w:r>
    </w:p>
    <w:p w:rsidR="00B442BD" w:rsidRDefault="00B442BD" w:rsidP="00B442BD">
      <w:pPr>
        <w:pStyle w:val="TOC1"/>
        <w:rPr>
          <w:lang w:eastAsia="ja-JP"/>
        </w:rPr>
      </w:pPr>
      <w:r>
        <w:t>VI. РАЗЯСНЕНИЯ И СРЕДСТВА ЗА КОМУНИКАЦИЯ</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Разяснения</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Средства за комуникация</w:t>
      </w:r>
    </w:p>
    <w:p w:rsidR="00B442BD" w:rsidRDefault="00B442BD" w:rsidP="00B442BD">
      <w:pPr>
        <w:pStyle w:val="TOC1"/>
        <w:rPr>
          <w:lang w:eastAsia="ja-JP"/>
        </w:rPr>
      </w:pPr>
      <w:r>
        <w:t>VII. ОТВАРЯНЕ, РАЗГЛЕЖДАНЕ, ОЦЕНКА И КЛАСИРАНЕ НА ОФЕРТИТЕ</w:t>
      </w:r>
    </w:p>
    <w:p w:rsidR="00B442BD" w:rsidRDefault="00B442BD" w:rsidP="00B442BD">
      <w:pPr>
        <w:pStyle w:val="TOC2"/>
        <w:tabs>
          <w:tab w:val="right" w:leader="dot" w:pos="9344"/>
        </w:tabs>
        <w:spacing w:line="360" w:lineRule="auto"/>
        <w:rPr>
          <w:rFonts w:ascii="Times New Roman" w:hAnsi="Times New Roman"/>
          <w:noProof/>
          <w:lang w:val="bg-BG" w:eastAsia="ja-JP"/>
        </w:rPr>
      </w:pPr>
      <w:r>
        <w:rPr>
          <w:rFonts w:ascii="Times New Roman" w:hAnsi="Times New Roman"/>
          <w:noProof/>
          <w:lang w:val="bg-BG"/>
        </w:rPr>
        <w:t>Определяне на изпълнител</w:t>
      </w:r>
    </w:p>
    <w:p w:rsidR="00B442BD" w:rsidRDefault="00B442BD" w:rsidP="00B442BD">
      <w:pPr>
        <w:pStyle w:val="TOC1"/>
        <w:rPr>
          <w:lang w:eastAsia="ja-JP"/>
        </w:rPr>
      </w:pPr>
      <w:r>
        <w:t>VIII. СКЛЮЧВАНЕ НА ДОГОВОР ЗА ОБЩЕСТВЕНА ПОРЪЧКА</w:t>
      </w:r>
    </w:p>
    <w:p w:rsidR="00B442BD" w:rsidRDefault="00B442BD" w:rsidP="00B442BD">
      <w:pPr>
        <w:pStyle w:val="TOC2"/>
        <w:tabs>
          <w:tab w:val="right" w:leader="dot" w:pos="9344"/>
        </w:tabs>
        <w:spacing w:line="360" w:lineRule="auto"/>
        <w:rPr>
          <w:rFonts w:ascii="Times New Roman" w:hAnsi="Times New Roman"/>
          <w:noProof/>
          <w:lang w:val="bg-BG"/>
        </w:rPr>
      </w:pPr>
      <w:r>
        <w:rPr>
          <w:rFonts w:ascii="Times New Roman" w:hAnsi="Times New Roman"/>
          <w:noProof/>
          <w:lang w:val="bg-BG"/>
        </w:rPr>
        <w:t>Договор за подизпълнение</w:t>
      </w:r>
    </w:p>
    <w:p w:rsidR="00B442BD" w:rsidRDefault="00B442BD" w:rsidP="00B442BD">
      <w:pPr>
        <w:pStyle w:val="TOC1"/>
        <w:rPr>
          <w:lang w:eastAsia="ja-JP"/>
        </w:rPr>
      </w:pPr>
      <w:r>
        <w:t>ІХ. ОБРАЗЦИ</w:t>
      </w:r>
    </w:p>
    <w:p w:rsidR="00B442BD" w:rsidRDefault="00B442BD" w:rsidP="00B442BD">
      <w:pPr>
        <w:rPr>
          <w:sz w:val="24"/>
        </w:rPr>
      </w:pPr>
      <w:r>
        <w:fldChar w:fldCharType="end"/>
      </w:r>
      <w:r>
        <w:rPr>
          <w:sz w:val="24"/>
        </w:rPr>
        <w:t>Образец № 1 – Заявление за участие</w:t>
      </w:r>
    </w:p>
    <w:p w:rsidR="00B442BD" w:rsidRDefault="00B442BD" w:rsidP="00B442BD">
      <w:pPr>
        <w:rPr>
          <w:sz w:val="24"/>
        </w:rPr>
      </w:pPr>
      <w:r>
        <w:rPr>
          <w:sz w:val="24"/>
        </w:rPr>
        <w:t>Образец № 2 - Опис на представените документи</w:t>
      </w:r>
    </w:p>
    <w:p w:rsidR="00B442BD" w:rsidRDefault="00B442BD" w:rsidP="00B442BD">
      <w:pPr>
        <w:rPr>
          <w:sz w:val="24"/>
        </w:rPr>
      </w:pPr>
      <w:r>
        <w:rPr>
          <w:sz w:val="24"/>
        </w:rPr>
        <w:t>Образец № 3 - Единен европейски документ за обществени поръчки (ЕЕДОП)</w:t>
      </w:r>
    </w:p>
    <w:p w:rsidR="00B442BD" w:rsidRDefault="00B442BD" w:rsidP="00B442BD">
      <w:pPr>
        <w:rPr>
          <w:sz w:val="24"/>
        </w:rPr>
      </w:pPr>
      <w:r>
        <w:rPr>
          <w:sz w:val="24"/>
        </w:rPr>
        <w:t>Образец № 4 – Техническо предложение;</w:t>
      </w:r>
    </w:p>
    <w:p w:rsidR="00B442BD" w:rsidRDefault="00B442BD" w:rsidP="00B442BD">
      <w:pPr>
        <w:rPr>
          <w:sz w:val="24"/>
        </w:rPr>
      </w:pPr>
      <w:r>
        <w:rPr>
          <w:sz w:val="24"/>
        </w:rPr>
        <w:t>Образец № 5 – Ценово предложение.</w:t>
      </w:r>
    </w:p>
    <w:p w:rsidR="00B442BD" w:rsidRDefault="00B442BD" w:rsidP="00B442BD"/>
    <w:p w:rsidR="00B442BD" w:rsidRDefault="00B442BD" w:rsidP="00B442BD">
      <w:pPr>
        <w:rPr>
          <w:sz w:val="24"/>
        </w:rPr>
      </w:pPr>
      <w:r>
        <w:rPr>
          <w:sz w:val="24"/>
        </w:rPr>
        <w:t>X. ПРОЕКТ НА ДОГОВОР</w:t>
      </w:r>
    </w:p>
    <w:p w:rsidR="00B442BD" w:rsidRDefault="00B442BD" w:rsidP="00B442BD"/>
    <w:p w:rsidR="00B442BD" w:rsidRDefault="00B442BD" w:rsidP="00B442BD">
      <w:pPr>
        <w:jc w:val="both"/>
      </w:pPr>
    </w:p>
    <w:p w:rsidR="00B442BD" w:rsidRDefault="00B442BD" w:rsidP="00B442BD">
      <w:pPr>
        <w:pStyle w:val="Heading1"/>
        <w:pageBreakBefore/>
        <w:spacing w:before="0" w:after="0"/>
        <w:jc w:val="both"/>
        <w:rPr>
          <w:rFonts w:ascii="Times New Roman" w:hAnsi="Times New Roman"/>
          <w:sz w:val="24"/>
          <w:szCs w:val="24"/>
          <w:lang w:val="bg-BG"/>
        </w:rPr>
      </w:pPr>
      <w:bookmarkStart w:id="1" w:name="_Toc511687205"/>
      <w:r>
        <w:rPr>
          <w:rFonts w:ascii="Times New Roman" w:hAnsi="Times New Roman"/>
          <w:sz w:val="24"/>
          <w:szCs w:val="24"/>
          <w:lang w:val="bg-BG"/>
        </w:rPr>
        <w:lastRenderedPageBreak/>
        <w:t>РЕШЕНИЕ ЗА ОТКРИВАНЕ НА ПРОЦЕДУРАТА ЗА ВЪЗЛАГАНЕ НА ОБЩЕСТВЕНА ПОРЪЧКА. ОБЯВЛЕНИЕ ЗА ПОРЪЧКА</w:t>
      </w:r>
      <w:r>
        <w:rPr>
          <w:rStyle w:val="FootnoteReference"/>
          <w:sz w:val="24"/>
          <w:szCs w:val="24"/>
          <w:lang w:val="bg-BG"/>
        </w:rPr>
        <w:footnoteReference w:id="1"/>
      </w:r>
      <w:bookmarkEnd w:id="1"/>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jc w:val="both"/>
      </w:pPr>
    </w:p>
    <w:p w:rsidR="00B442BD" w:rsidRDefault="00B442BD" w:rsidP="00B442BD">
      <w:pPr>
        <w:pStyle w:val="Heading1"/>
        <w:rPr>
          <w:rFonts w:ascii="Times New Roman" w:hAnsi="Times New Roman"/>
          <w:sz w:val="24"/>
          <w:szCs w:val="24"/>
          <w:lang w:val="ru-RU"/>
        </w:rPr>
      </w:pPr>
      <w:bookmarkStart w:id="2" w:name="_Toc326410036"/>
      <w:r>
        <w:rPr>
          <w:rFonts w:ascii="Times New Roman" w:hAnsi="Times New Roman"/>
          <w:sz w:val="24"/>
          <w:szCs w:val="24"/>
          <w:lang w:val="ru-RU"/>
        </w:rPr>
        <w:lastRenderedPageBreak/>
        <w:t>І. ОБЩА ИНФОРМАЦИЯ.</w:t>
      </w:r>
      <w:bookmarkEnd w:id="2"/>
      <w:r>
        <w:rPr>
          <w:rFonts w:ascii="Times New Roman" w:hAnsi="Times New Roman"/>
          <w:sz w:val="24"/>
          <w:szCs w:val="24"/>
          <w:lang w:val="ru-RU"/>
        </w:rPr>
        <w:t xml:space="preserve"> </w:t>
      </w:r>
    </w:p>
    <w:p w:rsidR="00B442BD" w:rsidRDefault="00B442BD" w:rsidP="00B442BD">
      <w:pPr>
        <w:autoSpaceDE w:val="0"/>
        <w:autoSpaceDN w:val="0"/>
        <w:adjustRightInd w:val="0"/>
        <w:ind w:firstLine="700"/>
        <w:rPr>
          <w:b/>
          <w:bCs/>
          <w:sz w:val="24"/>
        </w:rPr>
      </w:pPr>
    </w:p>
    <w:p w:rsidR="00B442BD" w:rsidRDefault="00B442BD" w:rsidP="00B442BD">
      <w:pPr>
        <w:widowControl w:val="0"/>
        <w:autoSpaceDE w:val="0"/>
        <w:autoSpaceDN w:val="0"/>
        <w:adjustRightInd w:val="0"/>
        <w:ind w:firstLine="708"/>
        <w:jc w:val="both"/>
        <w:rPr>
          <w:b/>
          <w:bCs/>
          <w:sz w:val="24"/>
        </w:rPr>
      </w:pPr>
      <w:r>
        <w:rPr>
          <w:b/>
          <w:bCs/>
          <w:sz w:val="24"/>
        </w:rPr>
        <w:t>1. Възложител</w:t>
      </w:r>
    </w:p>
    <w:p w:rsidR="00B442BD" w:rsidRPr="00FD7D69" w:rsidRDefault="00B442BD" w:rsidP="00C334D7">
      <w:pPr>
        <w:widowControl w:val="0"/>
        <w:autoSpaceDE w:val="0"/>
        <w:autoSpaceDN w:val="0"/>
        <w:adjustRightInd w:val="0"/>
        <w:jc w:val="both"/>
        <w:rPr>
          <w:sz w:val="24"/>
        </w:rPr>
      </w:pPr>
      <w:r>
        <w:rPr>
          <w:sz w:val="24"/>
        </w:rPr>
        <w:t xml:space="preserve"> </w:t>
      </w:r>
      <w:r>
        <w:rPr>
          <w:sz w:val="24"/>
        </w:rPr>
        <w:tab/>
      </w:r>
      <w:r w:rsidR="00C334D7" w:rsidRPr="00FD7D69">
        <w:rPr>
          <w:sz w:val="24"/>
        </w:rPr>
        <w:t xml:space="preserve">ВЪЗЛОЖИТЕЛ на обществената поръчка по смисъла на чл. 5, ал. 2, т. 16 от Закона за обществените поръчки (ЗОП) е изпълнителният директор на </w:t>
      </w:r>
      <w:r w:rsidR="00C334D7" w:rsidRPr="00FD7D69">
        <w:rPr>
          <w:b/>
          <w:sz w:val="24"/>
        </w:rPr>
        <w:t xml:space="preserve">УМБАЛ „СВЕТА ЕКАТЕРИНА” ЕАД </w:t>
      </w:r>
      <w:r w:rsidR="00C334D7" w:rsidRPr="00FD7D69">
        <w:rPr>
          <w:sz w:val="24"/>
        </w:rPr>
        <w:t xml:space="preserve">-лечебно заведение - търговско дружество по чл. 36 - 37 от Закона за лечебните заведения, собственост на </w:t>
      </w:r>
      <w:r w:rsidR="00C334D7" w:rsidRPr="00FD7D69">
        <w:rPr>
          <w:color w:val="000000"/>
          <w:sz w:val="24"/>
        </w:rPr>
        <w:t>МИНИСТЕРСТВО НА ЗДРАВЕОПАЗВАНЕТО</w:t>
      </w:r>
      <w:r w:rsidR="00C334D7" w:rsidRPr="00FD7D69">
        <w:rPr>
          <w:sz w:val="24"/>
        </w:rPr>
        <w:t>, на което повече от 50 на сто от приходите са от държавния и/или общинския бюджет и от бюджета на Националната здравноосигурителна каса или упълномощено от него длъжностно лице, с административен адрес: гр. София, бул. „П. Славейков” № 52А.</w:t>
      </w:r>
    </w:p>
    <w:p w:rsidR="00C334D7" w:rsidRDefault="00C334D7" w:rsidP="00C334D7">
      <w:pPr>
        <w:widowControl w:val="0"/>
        <w:autoSpaceDE w:val="0"/>
        <w:autoSpaceDN w:val="0"/>
        <w:adjustRightInd w:val="0"/>
        <w:jc w:val="both"/>
        <w:rPr>
          <w:sz w:val="24"/>
        </w:rPr>
      </w:pPr>
    </w:p>
    <w:p w:rsidR="00B442BD" w:rsidRDefault="00B442BD" w:rsidP="00B442BD">
      <w:pPr>
        <w:widowControl w:val="0"/>
        <w:autoSpaceDE w:val="0"/>
        <w:autoSpaceDN w:val="0"/>
        <w:adjustRightInd w:val="0"/>
        <w:jc w:val="both"/>
        <w:rPr>
          <w:b/>
          <w:bCs/>
          <w:sz w:val="24"/>
        </w:rPr>
      </w:pPr>
      <w:r>
        <w:rPr>
          <w:b/>
          <w:bCs/>
          <w:sz w:val="24"/>
        </w:rPr>
        <w:t xml:space="preserve"> </w:t>
      </w:r>
      <w:r>
        <w:rPr>
          <w:b/>
          <w:bCs/>
          <w:sz w:val="24"/>
        </w:rPr>
        <w:tab/>
        <w:t xml:space="preserve">2. Пълно описание на предмета на поръчката </w:t>
      </w:r>
    </w:p>
    <w:p w:rsidR="00B442BD" w:rsidRDefault="00B442BD" w:rsidP="00B442BD">
      <w:pPr>
        <w:widowControl w:val="0"/>
        <w:autoSpaceDE w:val="0"/>
        <w:autoSpaceDN w:val="0"/>
        <w:adjustRightInd w:val="0"/>
        <w:ind w:firstLine="708"/>
        <w:jc w:val="both"/>
        <w:rPr>
          <w:sz w:val="24"/>
        </w:rPr>
      </w:pPr>
      <w:r>
        <w:rPr>
          <w:sz w:val="24"/>
        </w:rPr>
        <w:t>2.1. Обектът на обществената поръчка е доставка, съгласно чл. 3, ал. 1, т. 2 от ЗОП.</w:t>
      </w:r>
    </w:p>
    <w:p w:rsidR="00C334D7" w:rsidRDefault="00C334D7" w:rsidP="00C334D7">
      <w:pPr>
        <w:widowControl w:val="0"/>
        <w:autoSpaceDE w:val="0"/>
        <w:autoSpaceDN w:val="0"/>
        <w:adjustRightInd w:val="0"/>
        <w:ind w:right="-468"/>
        <w:jc w:val="both"/>
        <w:rPr>
          <w:b/>
          <w:sz w:val="24"/>
          <w:lang w:val="ru-RU"/>
        </w:rPr>
      </w:pPr>
      <w:r>
        <w:rPr>
          <w:bCs/>
          <w:sz w:val="24"/>
        </w:rPr>
        <w:t xml:space="preserve"> </w:t>
      </w:r>
      <w:r>
        <w:rPr>
          <w:bCs/>
          <w:sz w:val="24"/>
        </w:rPr>
        <w:tab/>
      </w:r>
      <w:r w:rsidR="00B442BD">
        <w:rPr>
          <w:sz w:val="24"/>
        </w:rPr>
        <w:t xml:space="preserve">2.2. Предметът на поръчката е </w:t>
      </w:r>
      <w:r>
        <w:rPr>
          <w:b/>
          <w:sz w:val="24"/>
          <w:lang w:val="ru-RU"/>
        </w:rPr>
        <w:t xml:space="preserve">„Доставка, чрез покупка, на </w:t>
      </w:r>
      <w:r>
        <w:rPr>
          <w:b/>
          <w:sz w:val="24"/>
          <w:lang w:val="en-US"/>
        </w:rPr>
        <w:t>4</w:t>
      </w:r>
      <w:r>
        <w:rPr>
          <w:b/>
          <w:sz w:val="24"/>
          <w:lang w:val="ru-RU"/>
        </w:rPr>
        <w:t xml:space="preserve"> (</w:t>
      </w:r>
      <w:r>
        <w:rPr>
          <w:b/>
          <w:sz w:val="24"/>
          <w:lang w:val="en-US"/>
        </w:rPr>
        <w:t>четири</w:t>
      </w:r>
      <w:r>
        <w:rPr>
          <w:b/>
          <w:sz w:val="24"/>
          <w:lang w:val="ru-RU"/>
        </w:rPr>
        <w:t>) броя санитарни автомобили /линейка/ по обособени позиции, както следва:</w:t>
      </w:r>
    </w:p>
    <w:p w:rsidR="00C334D7" w:rsidRDefault="00C334D7" w:rsidP="00C334D7">
      <w:pPr>
        <w:widowControl w:val="0"/>
        <w:autoSpaceDE w:val="0"/>
        <w:autoSpaceDN w:val="0"/>
        <w:adjustRightInd w:val="0"/>
        <w:ind w:right="-468"/>
        <w:rPr>
          <w:b/>
          <w:sz w:val="24"/>
          <w:lang w:val="ru-RU"/>
        </w:rPr>
      </w:pPr>
      <w:r>
        <w:rPr>
          <w:b/>
          <w:sz w:val="24"/>
          <w:lang w:val="ru-RU"/>
        </w:rPr>
        <w:t xml:space="preserve">Обособена позиция № 1: </w:t>
      </w:r>
      <w:r>
        <w:rPr>
          <w:sz w:val="24"/>
        </w:rPr>
        <w:t>Линейка за спешна медицинска помощ (тип В) - 4х4 - 1 брой</w:t>
      </w:r>
      <w:r>
        <w:rPr>
          <w:b/>
          <w:sz w:val="24"/>
          <w:lang w:val="ru-RU"/>
        </w:rPr>
        <w:t xml:space="preserve"> </w:t>
      </w:r>
    </w:p>
    <w:p w:rsidR="00C334D7" w:rsidRDefault="00C334D7" w:rsidP="00C334D7">
      <w:pPr>
        <w:widowControl w:val="0"/>
        <w:autoSpaceDE w:val="0"/>
        <w:autoSpaceDN w:val="0"/>
        <w:adjustRightInd w:val="0"/>
        <w:ind w:right="-468"/>
        <w:rPr>
          <w:b/>
          <w:sz w:val="24"/>
          <w:lang w:val="ru-RU"/>
        </w:rPr>
      </w:pPr>
      <w:r>
        <w:rPr>
          <w:b/>
          <w:sz w:val="24"/>
          <w:lang w:val="ru-RU"/>
        </w:rPr>
        <w:t xml:space="preserve">Обособена позиция № 2: </w:t>
      </w:r>
      <w:r>
        <w:rPr>
          <w:sz w:val="24"/>
        </w:rPr>
        <w:t>Линейка за спешна медицинска помощ (тип В) - 3 броя</w:t>
      </w:r>
      <w:r>
        <w:rPr>
          <w:b/>
          <w:sz w:val="24"/>
          <w:lang w:val="ru-RU"/>
        </w:rPr>
        <w:t xml:space="preserve"> ”</w:t>
      </w:r>
    </w:p>
    <w:p w:rsidR="00B442BD" w:rsidRDefault="00B442BD" w:rsidP="00B442BD">
      <w:pPr>
        <w:widowControl w:val="0"/>
        <w:autoSpaceDE w:val="0"/>
        <w:autoSpaceDN w:val="0"/>
        <w:adjustRightInd w:val="0"/>
        <w:ind w:right="-468"/>
        <w:jc w:val="both"/>
        <w:rPr>
          <w:sz w:val="24"/>
        </w:rPr>
      </w:pPr>
      <w:r>
        <w:rPr>
          <w:sz w:val="24"/>
        </w:rPr>
        <w:t>.</w:t>
      </w:r>
    </w:p>
    <w:p w:rsidR="00B442BD" w:rsidRDefault="00B442BD" w:rsidP="00B442BD">
      <w:pPr>
        <w:ind w:firstLine="708"/>
        <w:jc w:val="both"/>
        <w:rPr>
          <w:sz w:val="24"/>
        </w:rPr>
      </w:pPr>
      <w:r>
        <w:rPr>
          <w:sz w:val="24"/>
        </w:rPr>
        <w:t>2.3. Обособени позиции:</w:t>
      </w:r>
    </w:p>
    <w:p w:rsidR="00B442BD" w:rsidRDefault="00C334D7" w:rsidP="00B442BD">
      <w:pPr>
        <w:pStyle w:val="Title"/>
        <w:tabs>
          <w:tab w:val="clear" w:pos="-720"/>
          <w:tab w:val="left" w:pos="720"/>
        </w:tabs>
        <w:ind w:firstLine="708"/>
        <w:jc w:val="both"/>
        <w:rPr>
          <w:b w:val="0"/>
          <w:sz w:val="24"/>
          <w:szCs w:val="24"/>
          <w:lang w:val="bg-BG"/>
        </w:rPr>
      </w:pPr>
      <w:r>
        <w:rPr>
          <w:b w:val="0"/>
          <w:sz w:val="24"/>
          <w:szCs w:val="24"/>
          <w:lang w:val="bg-BG"/>
        </w:rPr>
        <w:t>Обществената поръчка</w:t>
      </w:r>
      <w:r w:rsidR="00B442BD">
        <w:rPr>
          <w:b w:val="0"/>
          <w:sz w:val="24"/>
          <w:szCs w:val="24"/>
          <w:lang w:val="bg-BG"/>
        </w:rPr>
        <w:t xml:space="preserve"> е разделена на </w:t>
      </w:r>
      <w:r>
        <w:rPr>
          <w:b w:val="0"/>
          <w:sz w:val="24"/>
          <w:szCs w:val="24"/>
          <w:lang w:val="bg-BG"/>
        </w:rPr>
        <w:t xml:space="preserve">2 /две/ </w:t>
      </w:r>
      <w:r w:rsidR="00B442BD">
        <w:rPr>
          <w:b w:val="0"/>
          <w:sz w:val="24"/>
          <w:szCs w:val="24"/>
          <w:lang w:val="bg-BG"/>
        </w:rPr>
        <w:t xml:space="preserve">обособени позиции. </w:t>
      </w:r>
    </w:p>
    <w:p w:rsidR="00B442BD" w:rsidRDefault="00B442BD" w:rsidP="00B442BD">
      <w:pPr>
        <w:keepNext/>
        <w:keepLines/>
        <w:ind w:left="66" w:firstLine="294"/>
        <w:jc w:val="both"/>
        <w:rPr>
          <w:b/>
          <w:sz w:val="24"/>
        </w:rPr>
      </w:pPr>
    </w:p>
    <w:p w:rsidR="00B442BD" w:rsidRDefault="00B442BD" w:rsidP="00B442BD">
      <w:pPr>
        <w:widowControl w:val="0"/>
        <w:autoSpaceDE w:val="0"/>
        <w:autoSpaceDN w:val="0"/>
        <w:adjustRightInd w:val="0"/>
        <w:ind w:firstLine="708"/>
        <w:jc w:val="both"/>
        <w:rPr>
          <w:b/>
          <w:sz w:val="24"/>
        </w:rPr>
      </w:pPr>
      <w:r>
        <w:rPr>
          <w:b/>
          <w:sz w:val="24"/>
        </w:rPr>
        <w:t>3. Прогнозна стойност на поръчката. Начин на плащане</w:t>
      </w:r>
    </w:p>
    <w:p w:rsidR="00B001B2" w:rsidRDefault="00B442BD" w:rsidP="00B442BD">
      <w:pPr>
        <w:ind w:firstLine="708"/>
        <w:jc w:val="both"/>
        <w:rPr>
          <w:sz w:val="24"/>
        </w:rPr>
      </w:pPr>
      <w:r>
        <w:rPr>
          <w:sz w:val="24"/>
        </w:rPr>
        <w:t xml:space="preserve">Прогнозната стойност на обществената поръчка е </w:t>
      </w:r>
      <w:r w:rsidR="00A506B1">
        <w:rPr>
          <w:sz w:val="24"/>
        </w:rPr>
        <w:t>300 000</w:t>
      </w:r>
      <w:r>
        <w:rPr>
          <w:sz w:val="24"/>
        </w:rPr>
        <w:t xml:space="preserve"> лв. без ДДС</w:t>
      </w:r>
      <w:r w:rsidR="00B001B2">
        <w:rPr>
          <w:sz w:val="24"/>
        </w:rPr>
        <w:t>, в това число:</w:t>
      </w:r>
    </w:p>
    <w:p w:rsidR="00B001B2" w:rsidRDefault="00B001B2" w:rsidP="00B001B2">
      <w:pPr>
        <w:widowControl w:val="0"/>
        <w:autoSpaceDE w:val="0"/>
        <w:autoSpaceDN w:val="0"/>
        <w:adjustRightInd w:val="0"/>
        <w:ind w:right="-468" w:firstLine="708"/>
        <w:rPr>
          <w:b/>
          <w:sz w:val="24"/>
          <w:lang w:val="ru-RU"/>
        </w:rPr>
      </w:pPr>
      <w:r>
        <w:rPr>
          <w:sz w:val="24"/>
        </w:rPr>
        <w:t xml:space="preserve">За </w:t>
      </w:r>
      <w:r>
        <w:rPr>
          <w:b/>
          <w:sz w:val="24"/>
          <w:lang w:val="ru-RU"/>
        </w:rPr>
        <w:t xml:space="preserve">Обособена позиция № 1: </w:t>
      </w:r>
      <w:r>
        <w:rPr>
          <w:sz w:val="24"/>
        </w:rPr>
        <w:t xml:space="preserve">Линейка за спешна медицинска помощ (тип В) </w:t>
      </w:r>
      <w:r w:rsidR="0074129A">
        <w:rPr>
          <w:sz w:val="24"/>
        </w:rPr>
        <w:t>–</w:t>
      </w:r>
      <w:r>
        <w:rPr>
          <w:sz w:val="24"/>
        </w:rPr>
        <w:t xml:space="preserve"> 4</w:t>
      </w:r>
      <w:r w:rsidR="0074129A">
        <w:rPr>
          <w:sz w:val="24"/>
        </w:rPr>
        <w:t xml:space="preserve"> </w:t>
      </w:r>
      <w:r>
        <w:rPr>
          <w:sz w:val="24"/>
        </w:rPr>
        <w:t>х</w:t>
      </w:r>
      <w:r w:rsidR="0074129A">
        <w:rPr>
          <w:sz w:val="24"/>
        </w:rPr>
        <w:t xml:space="preserve"> </w:t>
      </w:r>
      <w:r>
        <w:rPr>
          <w:sz w:val="24"/>
        </w:rPr>
        <w:t>4 - 1 брой</w:t>
      </w:r>
      <w:r>
        <w:rPr>
          <w:b/>
          <w:sz w:val="24"/>
          <w:lang w:val="ru-RU"/>
        </w:rPr>
        <w:t xml:space="preserve"> –</w:t>
      </w:r>
      <w:r w:rsidR="00A506B1">
        <w:rPr>
          <w:b/>
          <w:sz w:val="24"/>
          <w:lang w:val="ru-RU"/>
        </w:rPr>
        <w:t xml:space="preserve"> 9</w:t>
      </w:r>
      <w:r>
        <w:rPr>
          <w:b/>
          <w:sz w:val="24"/>
          <w:lang w:val="ru-RU"/>
        </w:rPr>
        <w:t xml:space="preserve">0 000 лв. без ДДС </w:t>
      </w:r>
      <w:r w:rsidR="00A506B1">
        <w:rPr>
          <w:b/>
          <w:sz w:val="24"/>
          <w:lang w:val="ru-RU"/>
        </w:rPr>
        <w:t xml:space="preserve"> </w:t>
      </w:r>
    </w:p>
    <w:p w:rsidR="00B442BD" w:rsidRDefault="00B001B2" w:rsidP="00B001B2">
      <w:pPr>
        <w:ind w:firstLine="708"/>
        <w:jc w:val="both"/>
        <w:rPr>
          <w:sz w:val="24"/>
        </w:rPr>
      </w:pPr>
      <w:r>
        <w:rPr>
          <w:b/>
          <w:sz w:val="24"/>
          <w:lang w:val="ru-RU"/>
        </w:rPr>
        <w:t xml:space="preserve">Обособена позиция № 2: </w:t>
      </w:r>
      <w:r>
        <w:rPr>
          <w:sz w:val="24"/>
        </w:rPr>
        <w:t>Линейка за спешна медицинска помощ (тип В) - 3 броя</w:t>
      </w:r>
      <w:r w:rsidR="00B442BD">
        <w:rPr>
          <w:sz w:val="24"/>
        </w:rPr>
        <w:t>.</w:t>
      </w:r>
      <w:r w:rsidR="00A506B1">
        <w:rPr>
          <w:sz w:val="24"/>
        </w:rPr>
        <w:t xml:space="preserve"> - 2</w:t>
      </w:r>
      <w:r w:rsidR="00A506B1">
        <w:rPr>
          <w:b/>
          <w:sz w:val="24"/>
          <w:lang w:val="ru-RU"/>
        </w:rPr>
        <w:t xml:space="preserve">10 000 лв. без ДДС  </w:t>
      </w:r>
    </w:p>
    <w:p w:rsidR="00B442BD" w:rsidRDefault="00B442BD" w:rsidP="00B442BD">
      <w:pPr>
        <w:ind w:firstLine="708"/>
        <w:jc w:val="both"/>
        <w:rPr>
          <w:sz w:val="24"/>
        </w:rPr>
      </w:pPr>
      <w:r>
        <w:rPr>
          <w:sz w:val="24"/>
        </w:rPr>
        <w:t>Оферти на участници, които надхвърлят посочената прогнозната стойност ще бъдат отстранени от участие в процедурата, като неотговарящи на предварително обявените условия на Възложителя.</w:t>
      </w:r>
    </w:p>
    <w:p w:rsidR="00B442BD" w:rsidRDefault="00B442BD" w:rsidP="00B442BD">
      <w:pPr>
        <w:ind w:firstLine="708"/>
        <w:jc w:val="both"/>
        <w:rPr>
          <w:sz w:val="24"/>
        </w:rPr>
      </w:pPr>
      <w:r>
        <w:rPr>
          <w:sz w:val="24"/>
        </w:rPr>
        <w:t>В цената се включват всички разходи, свързани с качественото изпълнение на поръчката в описания вид и обхват в техническата спецификация.</w:t>
      </w:r>
    </w:p>
    <w:p w:rsidR="002E62CD" w:rsidRDefault="002E62CD" w:rsidP="00B442BD">
      <w:pPr>
        <w:ind w:firstLine="708"/>
        <w:jc w:val="both"/>
        <w:rPr>
          <w:sz w:val="24"/>
          <w:lang w:val="ru-RU"/>
        </w:rPr>
      </w:pPr>
    </w:p>
    <w:p w:rsidR="00B442BD" w:rsidRDefault="00B442BD" w:rsidP="00B442BD">
      <w:pPr>
        <w:ind w:firstLine="708"/>
        <w:jc w:val="both"/>
        <w:rPr>
          <w:sz w:val="24"/>
        </w:rPr>
      </w:pPr>
      <w:r>
        <w:rPr>
          <w:sz w:val="24"/>
        </w:rPr>
        <w:t>Всички разплащания по договора за обществената поръчка, ще се извършват в съответствие и по реда, посочени в проекта на договор.</w:t>
      </w:r>
    </w:p>
    <w:p w:rsidR="00B442BD" w:rsidRDefault="00B442BD" w:rsidP="00B442BD">
      <w:pPr>
        <w:ind w:firstLine="708"/>
        <w:jc w:val="both"/>
        <w:rPr>
          <w:sz w:val="24"/>
        </w:rPr>
      </w:pPr>
    </w:p>
    <w:p w:rsidR="00B442BD" w:rsidRDefault="00B442BD" w:rsidP="00B442BD">
      <w:pPr>
        <w:widowControl w:val="0"/>
        <w:autoSpaceDE w:val="0"/>
        <w:autoSpaceDN w:val="0"/>
        <w:adjustRightInd w:val="0"/>
        <w:ind w:firstLine="708"/>
        <w:jc w:val="both"/>
        <w:rPr>
          <w:b/>
          <w:sz w:val="24"/>
        </w:rPr>
      </w:pPr>
      <w:r>
        <w:rPr>
          <w:b/>
          <w:sz w:val="24"/>
        </w:rPr>
        <w:t>4. Срок и място за изпълнение:</w:t>
      </w:r>
    </w:p>
    <w:p w:rsidR="00B442BD" w:rsidRDefault="00B442BD" w:rsidP="00B442BD">
      <w:pPr>
        <w:ind w:firstLine="708"/>
        <w:jc w:val="both"/>
        <w:rPr>
          <w:sz w:val="24"/>
        </w:rPr>
      </w:pPr>
      <w:r>
        <w:rPr>
          <w:sz w:val="24"/>
        </w:rPr>
        <w:t>Срокът за изпълнение на договора по отношение на доставката на линейката е до 60 календарни дни, считано от датата на сключване на договора.</w:t>
      </w:r>
    </w:p>
    <w:p w:rsidR="00B442BD" w:rsidRDefault="00B442BD" w:rsidP="00B442BD">
      <w:pPr>
        <w:tabs>
          <w:tab w:val="left" w:pos="426"/>
        </w:tabs>
        <w:jc w:val="both"/>
        <w:rPr>
          <w:sz w:val="24"/>
        </w:rPr>
      </w:pPr>
      <w:r>
        <w:rPr>
          <w:sz w:val="24"/>
        </w:rPr>
        <w:tab/>
        <w:t>Срокът за изпълнение на договора по отношение на гаранционната отговорност и гаранционното и сервизно обслужване е както следва:</w:t>
      </w:r>
    </w:p>
    <w:p w:rsidR="00B442BD" w:rsidRDefault="00B442BD" w:rsidP="00B442BD">
      <w:pPr>
        <w:tabs>
          <w:tab w:val="left" w:pos="426"/>
        </w:tabs>
        <w:jc w:val="both"/>
        <w:rPr>
          <w:sz w:val="24"/>
        </w:rPr>
      </w:pPr>
      <w:r>
        <w:rPr>
          <w:sz w:val="24"/>
        </w:rPr>
        <w:tab/>
      </w:r>
      <w:r w:rsidRPr="00FD7D69">
        <w:rPr>
          <w:sz w:val="24"/>
          <w:highlight w:val="yellow"/>
        </w:rPr>
        <w:t>- Гаранционният срок на линейката да не е по-малък от 36 месеца или до достигане на 100 000 (сто хиляди) километра, според това кое от двете обстоятелства настъпи първо. Гаранционният срок започва да тече от датата на предаването на владението на линейката на възложителя.</w:t>
      </w:r>
    </w:p>
    <w:p w:rsidR="00B442BD" w:rsidRDefault="00B442BD" w:rsidP="00B442BD">
      <w:pPr>
        <w:tabs>
          <w:tab w:val="left" w:pos="426"/>
        </w:tabs>
        <w:jc w:val="both"/>
        <w:rPr>
          <w:sz w:val="24"/>
        </w:rPr>
      </w:pPr>
      <w:r>
        <w:rPr>
          <w:sz w:val="24"/>
        </w:rPr>
        <w:lastRenderedPageBreak/>
        <w:tab/>
        <w:t>Договорът влиза в сила от датата на подписването му. Срокът на договора изтича след изтичането на гаранционният срок на линейката и след удовлетворяването на всички претенции на възложителя, свързани с изпълнението на договора.</w:t>
      </w:r>
    </w:p>
    <w:p w:rsidR="00B442BD" w:rsidRDefault="00B442BD" w:rsidP="00B442BD">
      <w:pPr>
        <w:tabs>
          <w:tab w:val="left" w:pos="426"/>
        </w:tabs>
        <w:jc w:val="both"/>
        <w:rPr>
          <w:sz w:val="24"/>
        </w:rPr>
      </w:pPr>
      <w:r>
        <w:rPr>
          <w:sz w:val="24"/>
        </w:rPr>
        <w:tab/>
        <w:t xml:space="preserve">Мястото за изпълнение на доставката е гр. </w:t>
      </w:r>
      <w:r w:rsidR="00FD7D69">
        <w:rPr>
          <w:sz w:val="24"/>
        </w:rPr>
        <w:t>София</w:t>
      </w:r>
      <w:r>
        <w:rPr>
          <w:sz w:val="24"/>
        </w:rPr>
        <w:t>.</w:t>
      </w:r>
    </w:p>
    <w:p w:rsidR="00B442BD" w:rsidRDefault="00B442BD" w:rsidP="00B442BD">
      <w:pPr>
        <w:tabs>
          <w:tab w:val="left" w:pos="426"/>
        </w:tabs>
        <w:jc w:val="both"/>
        <w:rPr>
          <w:sz w:val="24"/>
        </w:rPr>
      </w:pPr>
    </w:p>
    <w:p w:rsidR="00B442BD" w:rsidRDefault="00B442BD" w:rsidP="00B442BD">
      <w:pPr>
        <w:widowControl w:val="0"/>
        <w:autoSpaceDE w:val="0"/>
        <w:autoSpaceDN w:val="0"/>
        <w:adjustRightInd w:val="0"/>
        <w:ind w:firstLine="708"/>
        <w:jc w:val="both"/>
        <w:rPr>
          <w:b/>
          <w:bCs/>
          <w:sz w:val="24"/>
        </w:rPr>
      </w:pPr>
      <w:r>
        <w:rPr>
          <w:b/>
          <w:bCs/>
          <w:sz w:val="24"/>
        </w:rPr>
        <w:t xml:space="preserve">5. Мотиви за избора на вида на процедурата </w:t>
      </w:r>
      <w:r w:rsidR="00FD7D69">
        <w:rPr>
          <w:b/>
          <w:bCs/>
          <w:sz w:val="24"/>
        </w:rPr>
        <w:t>–</w:t>
      </w:r>
      <w:r>
        <w:rPr>
          <w:b/>
          <w:bCs/>
          <w:sz w:val="24"/>
        </w:rPr>
        <w:t xml:space="preserve"> </w:t>
      </w:r>
      <w:r w:rsidR="00FD7D69">
        <w:rPr>
          <w:b/>
          <w:bCs/>
          <w:sz w:val="24"/>
        </w:rPr>
        <w:t>открита процедура</w:t>
      </w:r>
    </w:p>
    <w:p w:rsidR="00954742" w:rsidRDefault="00954742" w:rsidP="00B442BD">
      <w:pPr>
        <w:widowControl w:val="0"/>
        <w:autoSpaceDE w:val="0"/>
        <w:autoSpaceDN w:val="0"/>
        <w:adjustRightInd w:val="0"/>
        <w:ind w:firstLine="708"/>
        <w:jc w:val="both"/>
        <w:rPr>
          <w:sz w:val="24"/>
        </w:rPr>
      </w:pPr>
    </w:p>
    <w:p w:rsidR="00B442BD" w:rsidRDefault="00B442BD" w:rsidP="00B442BD">
      <w:pPr>
        <w:widowControl w:val="0"/>
        <w:autoSpaceDE w:val="0"/>
        <w:autoSpaceDN w:val="0"/>
        <w:adjustRightInd w:val="0"/>
        <w:ind w:firstLine="708"/>
        <w:jc w:val="both"/>
        <w:rPr>
          <w:sz w:val="24"/>
        </w:rPr>
      </w:pPr>
      <w:r>
        <w:rPr>
          <w:sz w:val="24"/>
        </w:rPr>
        <w:t xml:space="preserve">Прогнозната стойност на настоящата обществена поръчка е в обхвата на стойностите прагове на чл. 20, ал. </w:t>
      </w:r>
      <w:r w:rsidR="00954742">
        <w:rPr>
          <w:iCs w:val="0"/>
          <w:sz w:val="24"/>
        </w:rPr>
        <w:t>1, т. 2</w:t>
      </w:r>
      <w:r w:rsidR="00FD7D69">
        <w:rPr>
          <w:iCs w:val="0"/>
          <w:sz w:val="24"/>
        </w:rPr>
        <w:t xml:space="preserve"> </w:t>
      </w:r>
      <w:r>
        <w:rPr>
          <w:sz w:val="24"/>
        </w:rPr>
        <w:t>от ЗОП.</w:t>
      </w:r>
      <w:r w:rsidR="00FD7D69">
        <w:rPr>
          <w:sz w:val="24"/>
        </w:rPr>
        <w:t xml:space="preserve"> </w:t>
      </w:r>
    </w:p>
    <w:p w:rsidR="00B442BD" w:rsidRDefault="00B442BD" w:rsidP="00B442BD">
      <w:pPr>
        <w:keepNext/>
        <w:keepLines/>
        <w:tabs>
          <w:tab w:val="left" w:pos="360"/>
          <w:tab w:val="left" w:pos="1080"/>
        </w:tabs>
        <w:jc w:val="both"/>
        <w:rPr>
          <w:iCs w:val="0"/>
          <w:sz w:val="24"/>
        </w:rPr>
      </w:pPr>
      <w:r>
        <w:rPr>
          <w:sz w:val="24"/>
        </w:rPr>
        <w:tab/>
        <w:t xml:space="preserve">     </w:t>
      </w:r>
      <w:r>
        <w:rPr>
          <w:iCs w:val="0"/>
          <w:sz w:val="24"/>
        </w:rPr>
        <w:t xml:space="preserve">Изборът на процедурата е при условията на чл. 18, ал. 1, т. 1 от ЗОП, при спазване на условията на чл. 20, ал. </w:t>
      </w:r>
      <w:r w:rsidR="00FD7D69">
        <w:rPr>
          <w:iCs w:val="0"/>
          <w:sz w:val="24"/>
        </w:rPr>
        <w:t>1,</w:t>
      </w:r>
      <w:r>
        <w:rPr>
          <w:iCs w:val="0"/>
          <w:sz w:val="24"/>
        </w:rPr>
        <w:t xml:space="preserve"> т. </w:t>
      </w:r>
      <w:r w:rsidR="00954742">
        <w:rPr>
          <w:iCs w:val="0"/>
          <w:sz w:val="24"/>
        </w:rPr>
        <w:t>2</w:t>
      </w:r>
      <w:r>
        <w:rPr>
          <w:iCs w:val="0"/>
          <w:sz w:val="24"/>
        </w:rPr>
        <w:t xml:space="preserve"> от ЗОП, във връзка с чл. </w:t>
      </w:r>
      <w:r w:rsidR="00FD7D69">
        <w:rPr>
          <w:iCs w:val="0"/>
          <w:sz w:val="24"/>
        </w:rPr>
        <w:t>73,</w:t>
      </w:r>
      <w:r>
        <w:rPr>
          <w:iCs w:val="0"/>
          <w:sz w:val="24"/>
        </w:rPr>
        <w:t xml:space="preserve"> ал. 1 от ЗОП. Процедурата ще се проведе при условията на чл. 20, ал. </w:t>
      </w:r>
      <w:r w:rsidR="00FD7D69">
        <w:rPr>
          <w:iCs w:val="0"/>
          <w:sz w:val="24"/>
        </w:rPr>
        <w:t xml:space="preserve">1 т. 1 </w:t>
      </w:r>
      <w:r>
        <w:rPr>
          <w:iCs w:val="0"/>
          <w:sz w:val="24"/>
        </w:rPr>
        <w:t xml:space="preserve">от ЗОП, тъй като прогнозната й стойност отговаря на посочения в чл.20, ал. </w:t>
      </w:r>
      <w:r w:rsidR="00FD7D69">
        <w:rPr>
          <w:iCs w:val="0"/>
          <w:sz w:val="24"/>
        </w:rPr>
        <w:t xml:space="preserve">1, т. 1 </w:t>
      </w:r>
      <w:r>
        <w:rPr>
          <w:iCs w:val="0"/>
          <w:sz w:val="24"/>
        </w:rPr>
        <w:t>от ЗОП стойностен праг.</w:t>
      </w:r>
      <w:r w:rsidR="00FD7D69">
        <w:rPr>
          <w:iCs w:val="0"/>
          <w:sz w:val="24"/>
        </w:rPr>
        <w:t xml:space="preserve">  </w:t>
      </w:r>
    </w:p>
    <w:p w:rsidR="00B442BD" w:rsidRDefault="00B442BD" w:rsidP="00B442BD">
      <w:pPr>
        <w:keepNext/>
        <w:keepLines/>
        <w:shd w:val="clear" w:color="auto" w:fill="FFFFFF"/>
        <w:tabs>
          <w:tab w:val="left" w:pos="1778"/>
        </w:tabs>
        <w:suppressAutoHyphens/>
        <w:autoSpaceDN w:val="0"/>
        <w:jc w:val="both"/>
        <w:textAlignment w:val="baseline"/>
        <w:rPr>
          <w:rFonts w:eastAsia="SimSun"/>
          <w:iCs w:val="0"/>
          <w:kern w:val="3"/>
          <w:sz w:val="24"/>
          <w:lang w:eastAsia="zh-CN" w:bidi="hi-IN"/>
        </w:rPr>
      </w:pPr>
      <w:r>
        <w:rPr>
          <w:rFonts w:eastAsia="SimSun"/>
          <w:iCs w:val="0"/>
          <w:kern w:val="3"/>
          <w:sz w:val="24"/>
          <w:lang w:eastAsia="bg-BG" w:bidi="hi-IN"/>
        </w:rPr>
        <w:t xml:space="preserve">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w:t>
      </w:r>
      <w:r w:rsidR="00FD7D69">
        <w:rPr>
          <w:rFonts w:eastAsia="SimSun"/>
          <w:iCs w:val="0"/>
          <w:kern w:val="3"/>
          <w:sz w:val="24"/>
          <w:lang w:eastAsia="bg-BG" w:bidi="hi-IN"/>
        </w:rPr>
        <w:t>открита процедура</w:t>
      </w:r>
      <w:r>
        <w:rPr>
          <w:rFonts w:eastAsia="SimSun"/>
          <w:iCs w:val="0"/>
          <w:kern w:val="3"/>
          <w:sz w:val="24"/>
          <w:lang w:eastAsia="bg-BG" w:bidi="hi-IN"/>
        </w:rPr>
        <w:t xml:space="preserve">. Провеждането на предвидената в ЗОП </w:t>
      </w:r>
      <w:r w:rsidR="00FD7D69">
        <w:rPr>
          <w:rFonts w:eastAsia="SimSun"/>
          <w:iCs w:val="0"/>
          <w:kern w:val="3"/>
          <w:sz w:val="24"/>
          <w:lang w:eastAsia="bg-BG" w:bidi="hi-IN"/>
        </w:rPr>
        <w:t xml:space="preserve">открита </w:t>
      </w:r>
      <w:r>
        <w:rPr>
          <w:rFonts w:eastAsia="SimSun"/>
          <w:iCs w:val="0"/>
          <w:kern w:val="3"/>
          <w:sz w:val="24"/>
          <w:lang w:eastAsia="bg-BG" w:bidi="hi-IN"/>
        </w:rPr>
        <w:t>процедура</w:t>
      </w:r>
      <w:r w:rsidR="00DC08BF">
        <w:rPr>
          <w:rFonts w:eastAsia="SimSun"/>
          <w:iCs w:val="0"/>
          <w:kern w:val="3"/>
          <w:sz w:val="24"/>
          <w:lang w:val="en-US" w:eastAsia="bg-BG" w:bidi="hi-IN"/>
        </w:rPr>
        <w:t xml:space="preserve"> </w:t>
      </w:r>
      <w:r>
        <w:rPr>
          <w:rFonts w:eastAsia="SimSun"/>
          <w:iCs w:val="0"/>
          <w:kern w:val="3"/>
          <w:sz w:val="24"/>
          <w:lang w:eastAsia="bg-BG" w:bidi="hi-IN"/>
        </w:rPr>
        <w:t>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B442BD" w:rsidRDefault="00B442BD" w:rsidP="00B442BD">
      <w:pPr>
        <w:pStyle w:val="Title"/>
        <w:tabs>
          <w:tab w:val="clear" w:pos="-720"/>
          <w:tab w:val="left" w:pos="720"/>
        </w:tabs>
        <w:jc w:val="both"/>
        <w:rPr>
          <w:b w:val="0"/>
          <w:sz w:val="24"/>
          <w:szCs w:val="24"/>
          <w:lang w:val="bg-BG"/>
        </w:rPr>
      </w:pPr>
    </w:p>
    <w:p w:rsidR="00B442BD" w:rsidRDefault="00B442BD" w:rsidP="00B442BD">
      <w:pPr>
        <w:pStyle w:val="BodyTextIndent2"/>
        <w:spacing w:after="0" w:line="240" w:lineRule="auto"/>
        <w:ind w:left="0" w:firstLine="720"/>
        <w:jc w:val="both"/>
        <w:rPr>
          <w:b/>
          <w:lang w:val="bg-BG"/>
        </w:rPr>
      </w:pPr>
      <w:r>
        <w:rPr>
          <w:b/>
          <w:lang w:val="bg-BG"/>
        </w:rPr>
        <w:t xml:space="preserve">6. Допълнителни разпоредби </w:t>
      </w:r>
    </w:p>
    <w:p w:rsidR="00B442BD" w:rsidRDefault="00B442BD" w:rsidP="00B442BD">
      <w:pPr>
        <w:widowControl w:val="0"/>
        <w:autoSpaceDE w:val="0"/>
        <w:autoSpaceDN w:val="0"/>
        <w:adjustRightInd w:val="0"/>
        <w:ind w:firstLine="708"/>
        <w:jc w:val="both"/>
        <w:rPr>
          <w:sz w:val="24"/>
          <w:lang w:val="x-none"/>
        </w:rPr>
      </w:pPr>
      <w:r>
        <w:rPr>
          <w:sz w:val="24"/>
          <w:lang w:val="x-none"/>
        </w:rPr>
        <w:t>Във връзка с провеждането на процедурата и подготовката на офертите от участниците за въпроси, които не са разгледани в настоящ</w:t>
      </w:r>
      <w:r>
        <w:rPr>
          <w:sz w:val="24"/>
        </w:rPr>
        <w:t>ата документация</w:t>
      </w:r>
      <w:r>
        <w:rPr>
          <w:sz w:val="24"/>
          <w:lang w:val="x-none"/>
        </w:rPr>
        <w:t>, се прилага Закона за обществените поръчки</w:t>
      </w:r>
      <w:r>
        <w:rPr>
          <w:sz w:val="24"/>
        </w:rPr>
        <w:t xml:space="preserve"> и Правилника за прилагане на закона за обществените поръчки</w:t>
      </w:r>
      <w:r>
        <w:rPr>
          <w:sz w:val="24"/>
          <w:lang w:val="x-none"/>
        </w:rPr>
        <w:t xml:space="preserve">. </w:t>
      </w:r>
    </w:p>
    <w:p w:rsidR="00B442BD" w:rsidRDefault="00B442BD" w:rsidP="00B442BD">
      <w:pPr>
        <w:widowControl w:val="0"/>
        <w:autoSpaceDE w:val="0"/>
        <w:autoSpaceDN w:val="0"/>
        <w:adjustRightInd w:val="0"/>
        <w:ind w:firstLine="708"/>
        <w:jc w:val="both"/>
        <w:rPr>
          <w:sz w:val="24"/>
          <w:lang w:val="x-none"/>
        </w:rPr>
      </w:pPr>
      <w:r>
        <w:rPr>
          <w:sz w:val="24"/>
          <w:lang w:val="x-none"/>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B442BD" w:rsidRDefault="00B442BD" w:rsidP="00B442BD">
      <w:pPr>
        <w:widowControl w:val="0"/>
        <w:autoSpaceDE w:val="0"/>
        <w:autoSpaceDN w:val="0"/>
        <w:adjustRightInd w:val="0"/>
        <w:ind w:firstLine="708"/>
        <w:jc w:val="both"/>
        <w:rPr>
          <w:sz w:val="24"/>
          <w:lang w:val="x-none"/>
        </w:rPr>
      </w:pPr>
      <w:r>
        <w:rPr>
          <w:sz w:val="24"/>
          <w:lang w:val="x-none"/>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B442BD" w:rsidRDefault="00B442BD" w:rsidP="00B442BD">
      <w:pPr>
        <w:widowControl w:val="0"/>
        <w:autoSpaceDE w:val="0"/>
        <w:autoSpaceDN w:val="0"/>
        <w:adjustRightInd w:val="0"/>
        <w:ind w:firstLine="708"/>
        <w:jc w:val="both"/>
        <w:rPr>
          <w:sz w:val="24"/>
          <w:lang w:val="x-none"/>
        </w:rPr>
      </w:pPr>
      <w:r>
        <w:rPr>
          <w:bCs/>
          <w:sz w:val="24"/>
          <w:lang w:val="x-none"/>
        </w:rPr>
        <w:t>а)</w:t>
      </w:r>
      <w:r>
        <w:rPr>
          <w:sz w:val="24"/>
          <w:lang w:val="x-none"/>
        </w:rPr>
        <w:t xml:space="preserve"> Решение за откриване на откритата процедура; </w:t>
      </w:r>
    </w:p>
    <w:p w:rsidR="00B442BD" w:rsidRDefault="00B442BD" w:rsidP="00B442BD">
      <w:pPr>
        <w:widowControl w:val="0"/>
        <w:autoSpaceDE w:val="0"/>
        <w:autoSpaceDN w:val="0"/>
        <w:adjustRightInd w:val="0"/>
        <w:ind w:firstLine="708"/>
        <w:jc w:val="both"/>
        <w:rPr>
          <w:sz w:val="24"/>
          <w:lang w:val="x-none"/>
        </w:rPr>
      </w:pPr>
      <w:r>
        <w:rPr>
          <w:bCs/>
          <w:sz w:val="24"/>
          <w:lang w:val="x-none"/>
        </w:rPr>
        <w:t>б)</w:t>
      </w:r>
      <w:r>
        <w:rPr>
          <w:sz w:val="24"/>
          <w:lang w:val="x-none"/>
        </w:rPr>
        <w:t xml:space="preserve"> Обявление за обществена поръчка;</w:t>
      </w:r>
    </w:p>
    <w:p w:rsidR="00B442BD" w:rsidRDefault="00B442BD" w:rsidP="00B442BD">
      <w:pPr>
        <w:widowControl w:val="0"/>
        <w:autoSpaceDE w:val="0"/>
        <w:autoSpaceDN w:val="0"/>
        <w:adjustRightInd w:val="0"/>
        <w:ind w:firstLine="708"/>
        <w:jc w:val="both"/>
        <w:rPr>
          <w:sz w:val="24"/>
          <w:lang w:val="x-none"/>
        </w:rPr>
      </w:pPr>
      <w:r>
        <w:rPr>
          <w:bCs/>
          <w:sz w:val="24"/>
          <w:lang w:val="x-none"/>
        </w:rPr>
        <w:t>в)</w:t>
      </w:r>
      <w:r>
        <w:rPr>
          <w:sz w:val="24"/>
          <w:lang w:val="x-none"/>
        </w:rPr>
        <w:t xml:space="preserve"> </w:t>
      </w:r>
      <w:r>
        <w:rPr>
          <w:sz w:val="24"/>
        </w:rPr>
        <w:t>Документация за участие</w:t>
      </w:r>
      <w:r>
        <w:rPr>
          <w:sz w:val="24"/>
          <w:lang w:val="x-none"/>
        </w:rPr>
        <w:t>;</w:t>
      </w:r>
    </w:p>
    <w:p w:rsidR="00B442BD" w:rsidRPr="00954742" w:rsidRDefault="00B442BD" w:rsidP="00B442BD">
      <w:pPr>
        <w:widowControl w:val="0"/>
        <w:autoSpaceDE w:val="0"/>
        <w:autoSpaceDN w:val="0"/>
        <w:adjustRightInd w:val="0"/>
        <w:ind w:firstLine="708"/>
        <w:jc w:val="both"/>
        <w:rPr>
          <w:sz w:val="24"/>
        </w:rPr>
      </w:pPr>
      <w:r>
        <w:rPr>
          <w:sz w:val="24"/>
        </w:rPr>
        <w:t xml:space="preserve">г) Проект на </w:t>
      </w:r>
      <w:r>
        <w:rPr>
          <w:sz w:val="24"/>
          <w:lang w:val="x-none"/>
        </w:rPr>
        <w:t>Договор;</w:t>
      </w:r>
      <w:r w:rsidR="00954742">
        <w:rPr>
          <w:sz w:val="24"/>
        </w:rPr>
        <w:t xml:space="preserve"> </w:t>
      </w:r>
    </w:p>
    <w:p w:rsidR="00B442BD" w:rsidRDefault="00B442BD" w:rsidP="00B442BD">
      <w:pPr>
        <w:widowControl w:val="0"/>
        <w:autoSpaceDE w:val="0"/>
        <w:autoSpaceDN w:val="0"/>
        <w:adjustRightInd w:val="0"/>
        <w:ind w:firstLine="708"/>
        <w:jc w:val="both"/>
        <w:rPr>
          <w:sz w:val="24"/>
          <w:lang w:val="x-none"/>
        </w:rPr>
      </w:pPr>
      <w:r>
        <w:rPr>
          <w:bCs/>
          <w:sz w:val="24"/>
          <w:lang w:val="x-none"/>
        </w:rPr>
        <w:t>д)</w:t>
      </w:r>
      <w:r>
        <w:rPr>
          <w:sz w:val="24"/>
          <w:lang w:val="x-none"/>
        </w:rPr>
        <w:t xml:space="preserve"> Приложенията и образците. </w:t>
      </w:r>
    </w:p>
    <w:p w:rsidR="00B442BD" w:rsidRDefault="00B442BD" w:rsidP="00B442BD">
      <w:pPr>
        <w:widowControl w:val="0"/>
        <w:autoSpaceDE w:val="0"/>
        <w:autoSpaceDN w:val="0"/>
        <w:adjustRightInd w:val="0"/>
        <w:ind w:firstLine="708"/>
        <w:jc w:val="both"/>
        <w:rPr>
          <w:b/>
          <w:sz w:val="24"/>
        </w:rPr>
      </w:pPr>
      <w:r>
        <w:rPr>
          <w:b/>
          <w:sz w:val="24"/>
          <w:lang w:val="x-none"/>
        </w:rPr>
        <w:t>Документът с най-висок приоритет е посочен на първо място.</w:t>
      </w:r>
    </w:p>
    <w:p w:rsidR="00B442BD" w:rsidRDefault="00B442BD" w:rsidP="00B442BD">
      <w:pPr>
        <w:pStyle w:val="BodyTextIndent2"/>
        <w:spacing w:after="0" w:line="240" w:lineRule="auto"/>
        <w:ind w:left="0" w:firstLine="720"/>
        <w:jc w:val="both"/>
        <w:rPr>
          <w:lang w:val="bg-BG"/>
        </w:rPr>
      </w:pPr>
    </w:p>
    <w:p w:rsidR="00B442BD" w:rsidRDefault="00B442BD" w:rsidP="00954742">
      <w:pPr>
        <w:pStyle w:val="BodyTextIndent2"/>
        <w:spacing w:after="0" w:line="240" w:lineRule="auto"/>
        <w:ind w:left="0" w:firstLine="708"/>
        <w:jc w:val="both"/>
        <w:rPr>
          <w:b/>
          <w:lang w:val="bg-BG"/>
        </w:rPr>
      </w:pPr>
      <w:r>
        <w:rPr>
          <w:b/>
          <w:lang w:val="bg-BG"/>
        </w:rPr>
        <w:t>7. Информация за задълженията, свързани с данъци и осигуровки, опазване на околната среда, закрила на заетостта и условията на труд</w:t>
      </w:r>
    </w:p>
    <w:p w:rsidR="00B442BD" w:rsidRDefault="00B442BD" w:rsidP="00B442BD">
      <w:pPr>
        <w:pStyle w:val="BodyTextIndent2"/>
        <w:spacing w:after="0" w:line="240" w:lineRule="auto"/>
        <w:ind w:left="0" w:firstLine="720"/>
        <w:jc w:val="both"/>
        <w:rPr>
          <w:lang w:val="bg-BG"/>
        </w:rPr>
      </w:pPr>
      <w:r>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w:t>
      </w:r>
      <w:r>
        <w:rPr>
          <w:lang w:val="bg-BG"/>
        </w:rPr>
        <w:lastRenderedPageBreak/>
        <w:t>които са в сила в Република България и относими към услугите, предмет на поръчката, както следва:</w:t>
      </w:r>
    </w:p>
    <w:p w:rsidR="00B442BD" w:rsidRDefault="00B442BD" w:rsidP="00B442BD">
      <w:pPr>
        <w:pStyle w:val="BodyTextIndent2"/>
        <w:numPr>
          <w:ilvl w:val="0"/>
          <w:numId w:val="4"/>
        </w:numPr>
        <w:spacing w:after="0" w:line="240" w:lineRule="auto"/>
        <w:jc w:val="both"/>
        <w:rPr>
          <w:lang w:val="bg-BG"/>
        </w:rPr>
      </w:pPr>
      <w:r>
        <w:rPr>
          <w:b/>
          <w:lang w:val="bg-BG"/>
        </w:rPr>
        <w:t>Относно задълженията, свързани с данъци и осигуровки</w:t>
      </w:r>
      <w:r>
        <w:rPr>
          <w:lang w:val="bg-BG"/>
        </w:rPr>
        <w:t>:</w:t>
      </w:r>
    </w:p>
    <w:p w:rsidR="00B442BD" w:rsidRDefault="00B442BD" w:rsidP="00B442BD">
      <w:pPr>
        <w:pStyle w:val="BodyTextIndent2"/>
        <w:spacing w:after="0" w:line="240" w:lineRule="auto"/>
        <w:ind w:left="0" w:firstLine="720"/>
        <w:jc w:val="both"/>
        <w:rPr>
          <w:lang w:val="bg-BG"/>
        </w:rPr>
      </w:pPr>
      <w:r>
        <w:rPr>
          <w:lang w:val="bg-BG"/>
        </w:rPr>
        <w:t>Национална агенция по приходите:</w:t>
      </w:r>
    </w:p>
    <w:p w:rsidR="00B442BD" w:rsidRDefault="00796812" w:rsidP="00B442BD">
      <w:pPr>
        <w:pStyle w:val="BodyTextIndent2"/>
        <w:spacing w:after="0" w:line="240" w:lineRule="auto"/>
        <w:ind w:left="0" w:firstLine="720"/>
        <w:jc w:val="both"/>
        <w:rPr>
          <w:bCs/>
          <w:lang w:val="bg-BG"/>
        </w:rPr>
      </w:pPr>
      <w:hyperlink r:id="rId8" w:tgtFrame="_blank" w:history="1">
        <w:r w:rsidR="00B442BD">
          <w:rPr>
            <w:rStyle w:val="Hyperlink"/>
            <w:color w:val="auto"/>
          </w:rPr>
          <w:t>Информационен телефон на НАП - 0700 18 700</w:t>
        </w:r>
      </w:hyperlink>
      <w:r w:rsidR="00B442BD">
        <w:rPr>
          <w:bCs/>
          <w:lang w:val="bg-BG"/>
        </w:rPr>
        <w:t xml:space="preserve">; интернет адрес: </w:t>
      </w:r>
      <w:hyperlink r:id="rId9" w:history="1">
        <w:r w:rsidR="00B442BD">
          <w:rPr>
            <w:rStyle w:val="Hyperlink"/>
            <w:color w:val="auto"/>
          </w:rPr>
          <w:t>www.nap.bg</w:t>
        </w:r>
      </w:hyperlink>
    </w:p>
    <w:p w:rsidR="00B442BD" w:rsidRDefault="00B442BD" w:rsidP="00B442BD">
      <w:pPr>
        <w:pStyle w:val="BodyTextIndent2"/>
        <w:numPr>
          <w:ilvl w:val="0"/>
          <w:numId w:val="4"/>
        </w:numPr>
        <w:spacing w:after="0" w:line="240" w:lineRule="auto"/>
        <w:jc w:val="both"/>
        <w:rPr>
          <w:lang w:val="bg-BG"/>
        </w:rPr>
      </w:pPr>
      <w:r>
        <w:rPr>
          <w:b/>
          <w:lang w:val="bg-BG"/>
        </w:rPr>
        <w:t>Относно задълженията, опазване на околната среда:</w:t>
      </w:r>
    </w:p>
    <w:p w:rsidR="00B442BD" w:rsidRDefault="00B442BD" w:rsidP="00B442BD">
      <w:pPr>
        <w:pStyle w:val="BodyTextIndent2"/>
        <w:spacing w:after="0" w:line="240" w:lineRule="auto"/>
        <w:ind w:left="0" w:firstLine="720"/>
        <w:jc w:val="both"/>
        <w:rPr>
          <w:bCs/>
          <w:lang w:val="bg-BG"/>
        </w:rPr>
      </w:pPr>
      <w:r>
        <w:rPr>
          <w:bCs/>
          <w:lang w:val="bg-BG"/>
        </w:rPr>
        <w:t>Министерство на околната среда и водите:</w:t>
      </w:r>
    </w:p>
    <w:p w:rsidR="00B442BD" w:rsidRDefault="00B442BD" w:rsidP="00B442BD">
      <w:pPr>
        <w:pStyle w:val="BodyTextIndent2"/>
        <w:spacing w:after="0" w:line="240" w:lineRule="auto"/>
        <w:ind w:left="0" w:firstLine="720"/>
        <w:jc w:val="both"/>
        <w:rPr>
          <w:bCs/>
          <w:lang w:val="bg-BG"/>
        </w:rPr>
      </w:pPr>
      <w:r>
        <w:rPr>
          <w:bCs/>
          <w:lang w:val="bg-BG"/>
        </w:rPr>
        <w:t>1000 София,  бул. “Кн. М. Луиза” 22 (централна сграда)</w:t>
      </w:r>
    </w:p>
    <w:p w:rsidR="00B442BD" w:rsidRDefault="00B442BD" w:rsidP="00B442BD">
      <w:pPr>
        <w:pStyle w:val="BodyTextIndent2"/>
        <w:spacing w:after="0" w:line="240" w:lineRule="auto"/>
        <w:ind w:left="0" w:firstLine="720"/>
        <w:jc w:val="both"/>
        <w:rPr>
          <w:bCs/>
          <w:lang w:val="bg-BG"/>
        </w:rPr>
      </w:pPr>
      <w:r>
        <w:rPr>
          <w:bCs/>
          <w:lang w:val="bg-BG"/>
        </w:rPr>
        <w:t xml:space="preserve"> ул. "У. Гладстон" № 67 (втора сграда)</w:t>
      </w:r>
    </w:p>
    <w:p w:rsidR="00B442BD" w:rsidRDefault="00B442BD" w:rsidP="00B442BD">
      <w:pPr>
        <w:pStyle w:val="BodyTextIndent2"/>
        <w:spacing w:after="0" w:line="240" w:lineRule="auto"/>
        <w:ind w:left="0" w:firstLine="720"/>
        <w:jc w:val="both"/>
        <w:rPr>
          <w:bCs/>
          <w:lang w:val="bg-BG"/>
        </w:rPr>
      </w:pPr>
      <w:r>
        <w:rPr>
          <w:bCs/>
          <w:lang w:val="bg-BG"/>
        </w:rPr>
        <w:t>Телефон: 02/ 940 60 00</w:t>
      </w:r>
    </w:p>
    <w:p w:rsidR="00B442BD" w:rsidRDefault="00B442BD" w:rsidP="00B442BD">
      <w:pPr>
        <w:pStyle w:val="BodyTextIndent2"/>
        <w:spacing w:after="0" w:line="240" w:lineRule="auto"/>
        <w:ind w:left="0" w:firstLine="720"/>
        <w:jc w:val="both"/>
        <w:rPr>
          <w:lang w:val="bg-BG"/>
        </w:rPr>
      </w:pPr>
      <w:r>
        <w:rPr>
          <w:lang w:val="bg-BG"/>
        </w:rPr>
        <w:t>Интернет адрес: http://www.moew.government.bg</w:t>
      </w:r>
    </w:p>
    <w:p w:rsidR="00B442BD" w:rsidRDefault="00B442BD" w:rsidP="00B442BD">
      <w:pPr>
        <w:pStyle w:val="BodyTextIndent2"/>
        <w:numPr>
          <w:ilvl w:val="0"/>
          <w:numId w:val="4"/>
        </w:numPr>
        <w:spacing w:after="0" w:line="240" w:lineRule="auto"/>
        <w:jc w:val="both"/>
        <w:rPr>
          <w:b/>
          <w:lang w:val="bg-BG"/>
        </w:rPr>
      </w:pPr>
      <w:r>
        <w:rPr>
          <w:b/>
          <w:lang w:val="bg-BG"/>
        </w:rPr>
        <w:t>Относно задълженията, закрила на заетостта и условията на труд:</w:t>
      </w:r>
    </w:p>
    <w:p w:rsidR="00B442BD" w:rsidRDefault="00B442BD" w:rsidP="00B442BD">
      <w:pPr>
        <w:pStyle w:val="BodyTextIndent2"/>
        <w:spacing w:after="0" w:line="240" w:lineRule="auto"/>
        <w:ind w:left="0" w:firstLine="720"/>
        <w:jc w:val="both"/>
        <w:rPr>
          <w:lang w:val="bg-BG"/>
        </w:rPr>
      </w:pPr>
      <w:r>
        <w:rPr>
          <w:lang w:val="bg-BG"/>
        </w:rPr>
        <w:t>Министерство на труда и социалната политика:</w:t>
      </w:r>
    </w:p>
    <w:p w:rsidR="00B442BD" w:rsidRDefault="00B442BD" w:rsidP="00B442BD">
      <w:pPr>
        <w:pStyle w:val="BodyTextIndent2"/>
        <w:spacing w:after="0" w:line="240" w:lineRule="auto"/>
        <w:ind w:left="0" w:firstLine="720"/>
        <w:jc w:val="both"/>
        <w:rPr>
          <w:lang w:val="bg-BG"/>
        </w:rPr>
      </w:pPr>
      <w:r>
        <w:rPr>
          <w:lang w:val="bg-BG"/>
        </w:rPr>
        <w:t xml:space="preserve">Интернет адрес: </w:t>
      </w:r>
      <w:hyperlink r:id="rId10" w:history="1">
        <w:r>
          <w:rPr>
            <w:rStyle w:val="Hyperlink"/>
            <w:color w:val="auto"/>
          </w:rPr>
          <w:t>http://www.mlsp.government.bg</w:t>
        </w:r>
      </w:hyperlink>
    </w:p>
    <w:p w:rsidR="00B442BD" w:rsidRDefault="00B442BD" w:rsidP="00B442BD">
      <w:pPr>
        <w:pStyle w:val="BodyTextIndent2"/>
        <w:spacing w:after="0" w:line="240" w:lineRule="auto"/>
        <w:ind w:left="0" w:firstLine="720"/>
        <w:jc w:val="both"/>
        <w:rPr>
          <w:lang w:val="bg-BG"/>
        </w:rPr>
      </w:pPr>
      <w:r>
        <w:rPr>
          <w:lang w:val="bg-BG"/>
        </w:rPr>
        <w:t xml:space="preserve">София 1051, ул. Триадица №2 </w:t>
      </w:r>
    </w:p>
    <w:p w:rsidR="00B442BD" w:rsidRDefault="00B442BD" w:rsidP="00B442BD">
      <w:pPr>
        <w:pStyle w:val="BodyTextIndent2"/>
        <w:spacing w:after="0" w:line="240" w:lineRule="auto"/>
        <w:ind w:left="0" w:firstLine="720"/>
        <w:jc w:val="both"/>
        <w:rPr>
          <w:lang w:val="bg-BG"/>
        </w:rPr>
      </w:pPr>
      <w:r>
        <w:rPr>
          <w:lang w:val="bg-BG"/>
        </w:rPr>
        <w:t>Телефон: 8119 443</w:t>
      </w:r>
    </w:p>
    <w:p w:rsidR="00B442BD" w:rsidRDefault="00B442BD" w:rsidP="00B442BD">
      <w:pPr>
        <w:rPr>
          <w:lang w:val="ru-RU"/>
        </w:rPr>
      </w:pPr>
      <w:r>
        <w:rPr>
          <w:b/>
          <w:bCs/>
        </w:rPr>
        <w:br w:type="page"/>
      </w:r>
      <w:bookmarkStart w:id="3" w:name="_Toc326410037"/>
      <w:r>
        <w:lastRenderedPageBreak/>
        <w:t>II</w:t>
      </w:r>
      <w:r>
        <w:rPr>
          <w:lang w:val="ru-RU"/>
        </w:rPr>
        <w:t>. ТЕХНИЧЕСКА СПЕЦИФИКАЦИ</w:t>
      </w:r>
      <w:bookmarkEnd w:id="3"/>
      <w:r>
        <w:rPr>
          <w:lang w:val="ru-RU"/>
        </w:rPr>
        <w:t>Я</w:t>
      </w:r>
      <w:r>
        <w:rPr>
          <w:rStyle w:val="FootnoteReference"/>
        </w:rPr>
        <w:footnoteReference w:id="2"/>
      </w:r>
    </w:p>
    <w:p w:rsidR="00FD7D69" w:rsidRDefault="00FD7D69" w:rsidP="00B442BD"/>
    <w:p w:rsidR="00B442BD" w:rsidRDefault="00FD7D69" w:rsidP="00B442BD">
      <w:r>
        <w:t xml:space="preserve">2.1 </w:t>
      </w:r>
      <w:r>
        <w:rPr>
          <w:lang w:val="ru-RU"/>
        </w:rPr>
        <w:t>ТЕХНИЧЕСКА СПЕЦИФИКАЦИЯ за обособена позиция № 1</w:t>
      </w:r>
    </w:p>
    <w:p w:rsidR="00FD7D69" w:rsidRDefault="00FD7D69" w:rsidP="00FD7D69">
      <w:r>
        <w:t xml:space="preserve">2.2 </w:t>
      </w:r>
      <w:r>
        <w:rPr>
          <w:lang w:val="ru-RU"/>
        </w:rPr>
        <w:t>ТЕХНИЧЕСКА СПЕЦИФИКАЦИЯ за обособена позиция № 2</w:t>
      </w:r>
    </w:p>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 w:rsidR="00B442BD" w:rsidRDefault="00B442BD" w:rsidP="00B442BD">
      <w:pPr>
        <w:pStyle w:val="Heading1"/>
        <w:rPr>
          <w:rFonts w:ascii="Times New Roman" w:hAnsi="Times New Roman"/>
          <w:sz w:val="24"/>
          <w:szCs w:val="24"/>
          <w:lang w:val="ru-RU"/>
        </w:rPr>
      </w:pPr>
      <w:bookmarkStart w:id="4" w:name="_Toc326410038"/>
      <w:r>
        <w:rPr>
          <w:rFonts w:ascii="Times New Roman" w:hAnsi="Times New Roman"/>
          <w:sz w:val="24"/>
          <w:szCs w:val="24"/>
          <w:lang w:val="ru-RU"/>
        </w:rPr>
        <w:lastRenderedPageBreak/>
        <w:t>ІІ</w:t>
      </w:r>
      <w:r>
        <w:rPr>
          <w:rFonts w:ascii="Times New Roman" w:hAnsi="Times New Roman"/>
          <w:sz w:val="24"/>
          <w:szCs w:val="24"/>
        </w:rPr>
        <w:t>I</w:t>
      </w:r>
      <w:r>
        <w:rPr>
          <w:rFonts w:ascii="Times New Roman" w:hAnsi="Times New Roman"/>
          <w:sz w:val="24"/>
          <w:szCs w:val="24"/>
          <w:lang w:val="ru-RU"/>
        </w:rPr>
        <w:t>. ИЗИСКВАНИЯ КЪМ УЧАСТНИЦИТЕ</w:t>
      </w:r>
      <w:bookmarkEnd w:id="4"/>
    </w:p>
    <w:p w:rsidR="00B442BD" w:rsidRDefault="00B442BD" w:rsidP="00B442BD">
      <w:pPr>
        <w:pStyle w:val="Heading2"/>
        <w:rPr>
          <w:rFonts w:ascii="Times New Roman" w:hAnsi="Times New Roman"/>
          <w:lang w:val="bg-BG"/>
        </w:rPr>
      </w:pPr>
      <w:bookmarkStart w:id="5" w:name="_Toc326410039"/>
      <w:bookmarkStart w:id="6" w:name="_Ref328747006"/>
      <w:bookmarkStart w:id="7" w:name="_Toc326410047"/>
      <w:r>
        <w:rPr>
          <w:rFonts w:ascii="Times New Roman" w:hAnsi="Times New Roman"/>
          <w:lang w:val="bg-BG"/>
        </w:rPr>
        <w:t>Общи изисквания към участниците</w:t>
      </w:r>
      <w:bookmarkEnd w:id="5"/>
    </w:p>
    <w:p w:rsidR="00B442BD" w:rsidRDefault="00B442BD" w:rsidP="00B442BD">
      <w:pPr>
        <w:pStyle w:val="ListParagraph"/>
        <w:numPr>
          <w:ilvl w:val="0"/>
          <w:numId w:val="5"/>
        </w:numPr>
        <w:autoSpaceDE w:val="0"/>
        <w:autoSpaceDN w:val="0"/>
        <w:adjustRightInd w:val="0"/>
        <w:ind w:left="0" w:firstLine="588"/>
        <w:contextualSpacing/>
        <w:jc w:val="both"/>
        <w:rPr>
          <w:lang w:val="bg-BG"/>
        </w:rPr>
      </w:pPr>
      <w:bookmarkStart w:id="8" w:name="_Toc326410040"/>
      <w:r>
        <w:rPr>
          <w:lang w:val="bg-BG"/>
        </w:rPr>
        <w:t xml:space="preserve">В </w:t>
      </w:r>
      <w:r w:rsidR="00A506B1">
        <w:rPr>
          <w:lang w:val="bg-BG"/>
        </w:rPr>
        <w:t>процедурата</w:t>
      </w:r>
      <w:r>
        <w:rPr>
          <w:lang w:val="bg-BG"/>
        </w:rPr>
        <w:t xml:space="preserve">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Участниците в процедурата трябва да отговарят на изискванията, регламентирани от Закона за обществените поръчки, Правилника за прилагане на Закона за обществените поръчки (ППЗОП), обявените изисквания от Възложителя в настоящата документация и обявлението за обществената поръчка. </w:t>
      </w:r>
    </w:p>
    <w:p w:rsidR="00B442BD" w:rsidRDefault="00B442BD" w:rsidP="00B442BD">
      <w:pPr>
        <w:pStyle w:val="ListParagraph"/>
        <w:numPr>
          <w:ilvl w:val="0"/>
          <w:numId w:val="5"/>
        </w:numPr>
        <w:autoSpaceDE w:val="0"/>
        <w:autoSpaceDN w:val="0"/>
        <w:adjustRightInd w:val="0"/>
        <w:ind w:left="0" w:firstLine="588"/>
        <w:contextualSpacing/>
        <w:jc w:val="both"/>
        <w:rPr>
          <w:lang w:val="bg-BG"/>
        </w:rPr>
      </w:pPr>
      <w:r>
        <w:rPr>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B442BD" w:rsidRDefault="00B442BD" w:rsidP="00B442BD">
      <w:pPr>
        <w:pStyle w:val="Heading2"/>
        <w:rPr>
          <w:rFonts w:ascii="Times New Roman" w:hAnsi="Times New Roman"/>
          <w:lang w:val="bg-BG"/>
        </w:rPr>
      </w:pPr>
      <w:r>
        <w:rPr>
          <w:rFonts w:ascii="Times New Roman" w:hAnsi="Times New Roman"/>
          <w:lang w:val="bg-BG"/>
        </w:rPr>
        <w:t>Участник - обединение</w:t>
      </w:r>
      <w:bookmarkEnd w:id="8"/>
    </w:p>
    <w:p w:rsidR="00B442BD" w:rsidRDefault="00B442BD" w:rsidP="00B442BD">
      <w:pPr>
        <w:pStyle w:val="ListParagraph"/>
        <w:numPr>
          <w:ilvl w:val="0"/>
          <w:numId w:val="5"/>
        </w:numPr>
        <w:ind w:left="0" w:firstLine="588"/>
        <w:contextualSpacing/>
        <w:jc w:val="both"/>
        <w:rPr>
          <w:lang w:val="bg-BG"/>
        </w:rPr>
      </w:pPr>
      <w:bookmarkStart w:id="9" w:name="_Toc326410041"/>
      <w:bookmarkStart w:id="10" w:name="_Toc326410042"/>
      <w:r>
        <w:rPr>
          <w:lang w:val="bg-BG"/>
        </w:rPr>
        <w:t>В случай, че участникът е обединение, което не е юридическо лице, се представя копие на документ за създаване на обединението, както и следната информация във връзка с настоящата поръчка:</w:t>
      </w:r>
    </w:p>
    <w:p w:rsidR="00B442BD" w:rsidRDefault="00B442BD" w:rsidP="00B442BD">
      <w:pPr>
        <w:pStyle w:val="ListParagraph"/>
        <w:numPr>
          <w:ilvl w:val="1"/>
          <w:numId w:val="5"/>
        </w:numPr>
        <w:ind w:left="1134" w:hanging="567"/>
        <w:contextualSpacing/>
        <w:jc w:val="both"/>
        <w:rPr>
          <w:lang w:val="bg-BG"/>
        </w:rPr>
      </w:pPr>
      <w:r>
        <w:rPr>
          <w:lang w:val="bg-BG"/>
        </w:rPr>
        <w:t>участник (партньор) в обединението, който е определен да представлява обединението за целите на настоящата поръчка;</w:t>
      </w:r>
    </w:p>
    <w:p w:rsidR="00B442BD" w:rsidRDefault="00B442BD" w:rsidP="00B442BD">
      <w:pPr>
        <w:pStyle w:val="ListParagraph"/>
        <w:numPr>
          <w:ilvl w:val="1"/>
          <w:numId w:val="5"/>
        </w:numPr>
        <w:ind w:left="1134" w:hanging="567"/>
        <w:contextualSpacing/>
        <w:jc w:val="both"/>
        <w:rPr>
          <w:lang w:val="bg-BG"/>
        </w:rPr>
      </w:pPr>
      <w:r>
        <w:rPr>
          <w:lang w:val="bg-BG"/>
        </w:rPr>
        <w:t>правата и задълженията на участниците в обединението;</w:t>
      </w:r>
    </w:p>
    <w:p w:rsidR="00B442BD" w:rsidRDefault="00B442BD" w:rsidP="00B442BD">
      <w:pPr>
        <w:pStyle w:val="ListParagraph"/>
        <w:numPr>
          <w:ilvl w:val="1"/>
          <w:numId w:val="5"/>
        </w:numPr>
        <w:ind w:left="1134" w:hanging="567"/>
        <w:contextualSpacing/>
        <w:jc w:val="both"/>
        <w:rPr>
          <w:lang w:val="bg-BG"/>
        </w:rPr>
      </w:pPr>
      <w:r>
        <w:rPr>
          <w:lang w:val="bg-BG"/>
        </w:rPr>
        <w:t>разпределението на отговорностите в обединението;</w:t>
      </w:r>
    </w:p>
    <w:p w:rsidR="00B442BD" w:rsidRDefault="00B442BD" w:rsidP="00B442BD">
      <w:pPr>
        <w:pStyle w:val="ListParagraph"/>
        <w:numPr>
          <w:ilvl w:val="1"/>
          <w:numId w:val="5"/>
        </w:numPr>
        <w:ind w:left="1134" w:hanging="567"/>
        <w:contextualSpacing/>
        <w:jc w:val="both"/>
        <w:rPr>
          <w:lang w:val="bg-BG"/>
        </w:rPr>
      </w:pPr>
      <w:r>
        <w:rPr>
          <w:lang w:val="bg-BG"/>
        </w:rPr>
        <w:t>дейностите, които ще изпълнява всеки член на обединението;</w:t>
      </w:r>
    </w:p>
    <w:p w:rsidR="00B442BD" w:rsidRDefault="00B442BD" w:rsidP="00B442BD">
      <w:pPr>
        <w:pStyle w:val="ListParagraph"/>
        <w:numPr>
          <w:ilvl w:val="1"/>
          <w:numId w:val="5"/>
        </w:numPr>
        <w:ind w:left="1134" w:hanging="567"/>
        <w:contextualSpacing/>
        <w:jc w:val="both"/>
        <w:rPr>
          <w:lang w:val="bg-BG"/>
        </w:rPr>
      </w:pPr>
      <w:r>
        <w:rPr>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Pr>
          <w:bCs/>
          <w:lang w:val="bg-BG"/>
        </w:rPr>
        <w:t>.</w:t>
      </w:r>
      <w:r>
        <w:rPr>
          <w:lang w:val="bg-BG"/>
        </w:rPr>
        <w:t xml:space="preserve"> </w:t>
      </w:r>
    </w:p>
    <w:p w:rsidR="00B442BD" w:rsidRDefault="00B442BD" w:rsidP="00B442BD">
      <w:pPr>
        <w:pStyle w:val="Heading2"/>
        <w:rPr>
          <w:rFonts w:ascii="Times New Roman" w:hAnsi="Times New Roman"/>
          <w:lang w:val="bg-BG"/>
        </w:rPr>
      </w:pPr>
      <w:r>
        <w:rPr>
          <w:rFonts w:ascii="Times New Roman" w:hAnsi="Times New Roman"/>
          <w:lang w:val="bg-BG"/>
        </w:rPr>
        <w:t>Подизпълнители</w:t>
      </w:r>
      <w:bookmarkEnd w:id="9"/>
    </w:p>
    <w:p w:rsidR="00B442BD" w:rsidRDefault="00B442BD" w:rsidP="00B442BD">
      <w:pPr>
        <w:pStyle w:val="ListParagraph"/>
        <w:numPr>
          <w:ilvl w:val="0"/>
          <w:numId w:val="5"/>
        </w:numPr>
        <w:autoSpaceDE w:val="0"/>
        <w:autoSpaceDN w:val="0"/>
        <w:adjustRightInd w:val="0"/>
        <w:ind w:left="0" w:firstLine="851"/>
        <w:contextualSpacing/>
        <w:jc w:val="both"/>
        <w:rPr>
          <w:lang w:val="bg-BG"/>
        </w:rPr>
      </w:pPr>
      <w:bookmarkStart w:id="11" w:name="_Toc327358660"/>
      <w:r>
        <w:rPr>
          <w:lang w:val="bg-BG"/>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Изпълнителят сключва договор за подизпълнение с подизпълнителите, посочени в офертата.</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Възложителят има право да изисква замяна на подизпълнител, кои</w:t>
      </w:r>
      <w:r>
        <w:rPr>
          <w:rFonts w:hAnsi="Tahoma"/>
          <w:lang w:val="bg-BG"/>
        </w:rPr>
        <w:t>̆</w:t>
      </w:r>
      <w:r>
        <w:rPr>
          <w:lang w:val="bg-BG"/>
        </w:rPr>
        <w:t xml:space="preserve">то не отговаря на условията по т. 5 поради промяна в обстоятелствата преди сключване на договора за обществената поръчка.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B442BD" w:rsidRDefault="00B442BD" w:rsidP="00B442BD">
      <w:pPr>
        <w:pStyle w:val="ListParagraph"/>
        <w:widowControl w:val="0"/>
        <w:numPr>
          <w:ilvl w:val="1"/>
          <w:numId w:val="5"/>
        </w:numPr>
        <w:autoSpaceDE w:val="0"/>
        <w:autoSpaceDN w:val="0"/>
        <w:adjustRightInd w:val="0"/>
        <w:spacing w:after="240"/>
        <w:ind w:left="851" w:firstLine="0"/>
        <w:contextualSpacing/>
        <w:jc w:val="both"/>
        <w:rPr>
          <w:lang w:val="bg-BG"/>
        </w:rPr>
      </w:pPr>
      <w:r>
        <w:rPr>
          <w:lang w:val="bg-BG"/>
        </w:rPr>
        <w:t xml:space="preserve">за новия подизпълнител не са налице основанията за отстраняване в процедурата; </w:t>
      </w:r>
    </w:p>
    <w:p w:rsidR="00B442BD" w:rsidRDefault="00B442BD" w:rsidP="00B442BD">
      <w:pPr>
        <w:pStyle w:val="ListParagraph"/>
        <w:widowControl w:val="0"/>
        <w:numPr>
          <w:ilvl w:val="1"/>
          <w:numId w:val="5"/>
        </w:numPr>
        <w:autoSpaceDE w:val="0"/>
        <w:autoSpaceDN w:val="0"/>
        <w:adjustRightInd w:val="0"/>
        <w:spacing w:after="240"/>
        <w:ind w:left="851" w:firstLine="0"/>
        <w:contextualSpacing/>
        <w:jc w:val="both"/>
        <w:rPr>
          <w:lang w:val="bg-BG"/>
        </w:rPr>
      </w:pPr>
      <w:r>
        <w:rPr>
          <w:lang w:val="bg-BG"/>
        </w:rPr>
        <w:t xml:space="preserve">новият подизпълнител отговаря на критериите за подбор, на които е отговарял </w:t>
      </w:r>
      <w:r>
        <w:rPr>
          <w:lang w:val="bg-BG"/>
        </w:rPr>
        <w:lastRenderedPageBreak/>
        <w:t>предишният подизпълнител, включително по отношение на дела и вида на деи</w:t>
      </w:r>
      <w:r>
        <w:rPr>
          <w:rFonts w:hAnsi="Tahoma"/>
          <w:lang w:val="bg-BG"/>
        </w:rPr>
        <w:t>̆</w:t>
      </w:r>
      <w:r>
        <w:rPr>
          <w:lang w:val="bg-BG"/>
        </w:rPr>
        <w:t>ностите, които ще изпълнява, коригирани съобразно изпълнените до момента деи</w:t>
      </w:r>
      <w:r>
        <w:rPr>
          <w:rFonts w:hAnsi="Tahoma"/>
          <w:lang w:val="bg-BG"/>
        </w:rPr>
        <w:t>̆</w:t>
      </w:r>
      <w:r>
        <w:rPr>
          <w:lang w:val="bg-BG"/>
        </w:rPr>
        <w:t xml:space="preserve">ности.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по отношение на него не са налице основанията за отстраняване в процедурата. </w:t>
      </w:r>
    </w:p>
    <w:p w:rsidR="00B442BD" w:rsidRDefault="00B442BD" w:rsidP="00954742">
      <w:pPr>
        <w:pStyle w:val="Heading2"/>
        <w:ind w:firstLine="720"/>
        <w:rPr>
          <w:rFonts w:ascii="Times New Roman" w:hAnsi="Times New Roman"/>
          <w:lang w:val="bg-BG"/>
        </w:rPr>
      </w:pPr>
      <w:r>
        <w:rPr>
          <w:rFonts w:ascii="Times New Roman" w:hAnsi="Times New Roman"/>
          <w:lang w:val="bg-BG"/>
        </w:rPr>
        <w:t>Използване на капацитета на трети лица</w:t>
      </w:r>
      <w:bookmarkEnd w:id="11"/>
      <w:r>
        <w:rPr>
          <w:rFonts w:ascii="Times New Roman" w:hAnsi="Times New Roman"/>
          <w:lang w:val="bg-BG"/>
        </w:rPr>
        <w:t xml:space="preserve">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По отношение на критериите, свързани с професионална компетентност и опит за изпъление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954742">
        <w:rPr>
          <w:lang w:val="bg-BG"/>
        </w:rPr>
        <w:t xml:space="preserve">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442BD" w:rsidRDefault="00B442BD" w:rsidP="00B442BD">
      <w:pPr>
        <w:pStyle w:val="ListParagraph"/>
        <w:numPr>
          <w:ilvl w:val="0"/>
          <w:numId w:val="5"/>
        </w:numPr>
        <w:autoSpaceDE w:val="0"/>
        <w:autoSpaceDN w:val="0"/>
        <w:adjustRightInd w:val="0"/>
        <w:ind w:left="0" w:firstLine="851"/>
        <w:contextualSpacing/>
        <w:jc w:val="both"/>
        <w:rPr>
          <w:lang w:val="bg-BG"/>
        </w:rPr>
      </w:pPr>
      <w:r>
        <w:rPr>
          <w:lang w:val="bg-BG"/>
        </w:rPr>
        <w:t xml:space="preserve">Възложителят изисква от участника да замени посоченото от него трето лице, ако то не отговаря на някое от условията по т. 13 поради промяна в обстоятелствата преди сключване на договора за обществената поръчка. </w:t>
      </w:r>
    </w:p>
    <w:p w:rsidR="00B442BD" w:rsidRDefault="00B442BD" w:rsidP="00B442BD">
      <w:pPr>
        <w:pStyle w:val="Heading2"/>
        <w:rPr>
          <w:rFonts w:ascii="Times New Roman" w:hAnsi="Times New Roman"/>
          <w:lang w:val="bg-BG"/>
        </w:rPr>
      </w:pPr>
      <w:r>
        <w:rPr>
          <w:rFonts w:ascii="Times New Roman" w:hAnsi="Times New Roman"/>
          <w:lang w:val="bg-BG"/>
        </w:rPr>
        <w:t>Лично състояние на участниците</w:t>
      </w:r>
      <w:bookmarkEnd w:id="10"/>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bookmarkStart w:id="12" w:name="_Toc326410043"/>
      <w:r>
        <w:rPr>
          <w:lang w:val="bg-BG"/>
        </w:rPr>
        <w:t>Възложителят отстранява от участие в процедурата участник, за когото са налице обстоятелствата по чл. 54, ал. 1 и чл. 55, ал. 1, т. 1 и 4 от ЗОП. Участникът се отстранява и в случаите, когато е обединение и за член на обединението е налице някое от основанията за отстраняване.</w:t>
      </w:r>
    </w:p>
    <w:p w:rsidR="00B442BD" w:rsidRDefault="00B442BD" w:rsidP="00B442BD">
      <w:pPr>
        <w:pStyle w:val="ListParagraph"/>
        <w:widowControl w:val="0"/>
        <w:numPr>
          <w:ilvl w:val="0"/>
          <w:numId w:val="5"/>
        </w:numPr>
        <w:autoSpaceDE w:val="0"/>
        <w:autoSpaceDN w:val="0"/>
        <w:adjustRightInd w:val="0"/>
        <w:spacing w:after="240"/>
        <w:ind w:left="0" w:firstLine="851"/>
        <w:contextualSpacing/>
        <w:jc w:val="both"/>
        <w:rPr>
          <w:lang w:val="bg-BG"/>
        </w:rPr>
      </w:pPr>
      <w:r>
        <w:rPr>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tbl>
      <w:tblPr>
        <w:tblW w:w="48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338"/>
        <w:gridCol w:w="4426"/>
        <w:gridCol w:w="2681"/>
        <w:gridCol w:w="1575"/>
      </w:tblGrid>
      <w:tr w:rsidR="00B442BD" w:rsidTr="00B442BD">
        <w:trPr>
          <w:tblHeader/>
        </w:trPr>
        <w:tc>
          <w:tcPr>
            <w:tcW w:w="2686" w:type="pct"/>
            <w:gridSpan w:val="2"/>
            <w:tcBorders>
              <w:top w:val="single" w:sz="4" w:space="0" w:color="1F497D"/>
              <w:left w:val="single" w:sz="4" w:space="0" w:color="1F497D"/>
              <w:bottom w:val="single" w:sz="4" w:space="0" w:color="1F497D"/>
              <w:right w:val="single" w:sz="4" w:space="0" w:color="1F497D"/>
            </w:tcBorders>
            <w:shd w:val="clear" w:color="auto" w:fill="E6E6E6"/>
            <w:vAlign w:val="center"/>
          </w:tcPr>
          <w:p w:rsidR="00B442BD" w:rsidRDefault="00B442BD">
            <w:pPr>
              <w:jc w:val="center"/>
              <w:rPr>
                <w:b/>
                <w:sz w:val="24"/>
              </w:rPr>
            </w:pPr>
          </w:p>
          <w:p w:rsidR="00B442BD" w:rsidRDefault="00B442BD">
            <w:pPr>
              <w:jc w:val="center"/>
              <w:rPr>
                <w:b/>
                <w:sz w:val="24"/>
              </w:rPr>
            </w:pPr>
            <w:r>
              <w:rPr>
                <w:b/>
                <w:sz w:val="24"/>
              </w:rPr>
              <w:t>Обстоятелства, при които участникът се отстранява от участие в процедурата</w:t>
            </w:r>
          </w:p>
          <w:p w:rsidR="00B442BD" w:rsidRDefault="00B442BD">
            <w:pPr>
              <w:jc w:val="center"/>
              <w:rPr>
                <w:b/>
                <w:sz w:val="24"/>
              </w:rPr>
            </w:pPr>
          </w:p>
        </w:tc>
        <w:tc>
          <w:tcPr>
            <w:tcW w:w="1418" w:type="pct"/>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jc w:val="center"/>
              <w:rPr>
                <w:b/>
                <w:sz w:val="24"/>
              </w:rPr>
            </w:pPr>
            <w:r>
              <w:rPr>
                <w:b/>
                <w:sz w:val="24"/>
              </w:rPr>
              <w:t>Правно основание</w:t>
            </w:r>
          </w:p>
        </w:tc>
        <w:tc>
          <w:tcPr>
            <w:tcW w:w="896" w:type="pct"/>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jc w:val="center"/>
              <w:rPr>
                <w:b/>
                <w:sz w:val="24"/>
              </w:rPr>
            </w:pPr>
            <w:r>
              <w:rPr>
                <w:b/>
                <w:sz w:val="24"/>
              </w:rPr>
              <w:t>Раздел в ЕЕДОП</w:t>
            </w:r>
          </w:p>
        </w:tc>
      </w:tr>
      <w:tr w:rsidR="00B442BD" w:rsidTr="00B442BD">
        <w:tc>
          <w:tcPr>
            <w:tcW w:w="210"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е осъдено с влязла в сила присъда, за престъпление по </w:t>
            </w:r>
            <w:hyperlink r:id="rId11" w:anchor="p27695336" w:history="1">
              <w:r>
                <w:rPr>
                  <w:rStyle w:val="Hyperlink"/>
                  <w:rFonts w:eastAsiaTheme="majorEastAsia"/>
                  <w:color w:val="auto"/>
                  <w:sz w:val="24"/>
                </w:rPr>
                <w:t>чл. 108а</w:t>
              </w:r>
            </w:hyperlink>
            <w:r>
              <w:rPr>
                <w:sz w:val="24"/>
              </w:rPr>
              <w:t xml:space="preserve">, </w:t>
            </w:r>
            <w:hyperlink r:id="rId12" w:anchor="p27695350" w:history="1">
              <w:r>
                <w:rPr>
                  <w:rStyle w:val="Hyperlink"/>
                  <w:rFonts w:eastAsiaTheme="majorEastAsia"/>
                  <w:color w:val="auto"/>
                  <w:sz w:val="24"/>
                </w:rPr>
                <w:t>чл. 159а</w:t>
              </w:r>
            </w:hyperlink>
            <w:r>
              <w:rPr>
                <w:sz w:val="24"/>
              </w:rPr>
              <w:t xml:space="preserve"> – </w:t>
            </w:r>
            <w:hyperlink r:id="rId13" w:anchor="p27695353" w:history="1">
              <w:r>
                <w:rPr>
                  <w:rStyle w:val="Hyperlink"/>
                  <w:rFonts w:eastAsiaTheme="majorEastAsia"/>
                  <w:color w:val="auto"/>
                  <w:sz w:val="24"/>
                </w:rPr>
                <w:t>159г</w:t>
              </w:r>
            </w:hyperlink>
            <w:r>
              <w:rPr>
                <w:sz w:val="24"/>
              </w:rPr>
              <w:t xml:space="preserve">, </w:t>
            </w:r>
            <w:hyperlink r:id="rId14" w:anchor="p27695373" w:history="1">
              <w:r>
                <w:rPr>
                  <w:rStyle w:val="Hyperlink"/>
                  <w:rFonts w:eastAsiaTheme="majorEastAsia"/>
                  <w:color w:val="auto"/>
                  <w:sz w:val="24"/>
                </w:rPr>
                <w:t>чл. 172</w:t>
              </w:r>
            </w:hyperlink>
            <w:r>
              <w:rPr>
                <w:sz w:val="24"/>
              </w:rPr>
              <w:t xml:space="preserve">, </w:t>
            </w:r>
            <w:hyperlink r:id="rId15" w:anchor="p27695396" w:history="1">
              <w:r>
                <w:rPr>
                  <w:rStyle w:val="Hyperlink"/>
                  <w:rFonts w:eastAsiaTheme="majorEastAsia"/>
                  <w:color w:val="auto"/>
                  <w:sz w:val="24"/>
                </w:rPr>
                <w:t>чл. 192а</w:t>
              </w:r>
            </w:hyperlink>
            <w:r>
              <w:rPr>
                <w:sz w:val="24"/>
              </w:rPr>
              <w:t xml:space="preserve">, </w:t>
            </w:r>
            <w:hyperlink r:id="rId16" w:anchor="p27695400" w:history="1">
              <w:r>
                <w:rPr>
                  <w:rStyle w:val="Hyperlink"/>
                  <w:rFonts w:eastAsiaTheme="majorEastAsia"/>
                  <w:color w:val="auto"/>
                  <w:sz w:val="24"/>
                </w:rPr>
                <w:t>чл. 194</w:t>
              </w:r>
            </w:hyperlink>
            <w:r>
              <w:rPr>
                <w:sz w:val="24"/>
              </w:rPr>
              <w:t xml:space="preserve"> – </w:t>
            </w:r>
            <w:hyperlink r:id="rId17" w:anchor="p27695429" w:history="1">
              <w:r>
                <w:rPr>
                  <w:rStyle w:val="Hyperlink"/>
                  <w:rFonts w:eastAsiaTheme="majorEastAsia"/>
                  <w:color w:val="auto"/>
                  <w:sz w:val="24"/>
                </w:rPr>
                <w:t>217</w:t>
              </w:r>
            </w:hyperlink>
            <w:r>
              <w:rPr>
                <w:sz w:val="24"/>
              </w:rPr>
              <w:t xml:space="preserve">, </w:t>
            </w:r>
            <w:hyperlink r:id="rId18" w:anchor="p27695435" w:history="1">
              <w:r>
                <w:rPr>
                  <w:rStyle w:val="Hyperlink"/>
                  <w:rFonts w:eastAsiaTheme="majorEastAsia"/>
                  <w:color w:val="auto"/>
                  <w:sz w:val="24"/>
                </w:rPr>
                <w:t>чл. 219</w:t>
              </w:r>
            </w:hyperlink>
            <w:r>
              <w:rPr>
                <w:sz w:val="24"/>
              </w:rPr>
              <w:t xml:space="preserve"> – </w:t>
            </w:r>
            <w:hyperlink r:id="rId19" w:anchor="p27695481" w:history="1">
              <w:r>
                <w:rPr>
                  <w:rStyle w:val="Hyperlink"/>
                  <w:rFonts w:eastAsiaTheme="majorEastAsia"/>
                  <w:color w:val="auto"/>
                  <w:sz w:val="24"/>
                </w:rPr>
                <w:t>252</w:t>
              </w:r>
            </w:hyperlink>
            <w:r>
              <w:rPr>
                <w:sz w:val="24"/>
              </w:rPr>
              <w:t xml:space="preserve">, </w:t>
            </w:r>
            <w:hyperlink r:id="rId20" w:anchor="p27695483" w:history="1">
              <w:r>
                <w:rPr>
                  <w:rStyle w:val="Hyperlink"/>
                  <w:rFonts w:eastAsiaTheme="majorEastAsia"/>
                  <w:color w:val="auto"/>
                  <w:sz w:val="24"/>
                </w:rPr>
                <w:t>чл. 253</w:t>
              </w:r>
            </w:hyperlink>
            <w:r>
              <w:rPr>
                <w:sz w:val="24"/>
              </w:rPr>
              <w:t xml:space="preserve"> – </w:t>
            </w:r>
            <w:hyperlink r:id="rId21" w:anchor="p27695493" w:history="1">
              <w:r>
                <w:rPr>
                  <w:rStyle w:val="Hyperlink"/>
                  <w:rFonts w:eastAsiaTheme="majorEastAsia"/>
                  <w:color w:val="auto"/>
                  <w:sz w:val="24"/>
                </w:rPr>
                <w:t>260</w:t>
              </w:r>
            </w:hyperlink>
            <w:r>
              <w:rPr>
                <w:sz w:val="24"/>
              </w:rPr>
              <w:t xml:space="preserve">, </w:t>
            </w:r>
            <w:hyperlink r:id="rId22" w:anchor="p27695539" w:history="1">
              <w:r>
                <w:rPr>
                  <w:rStyle w:val="Hyperlink"/>
                  <w:rFonts w:eastAsiaTheme="majorEastAsia"/>
                  <w:color w:val="auto"/>
                  <w:sz w:val="24"/>
                </w:rPr>
                <w:t>чл. 301</w:t>
              </w:r>
            </w:hyperlink>
            <w:r>
              <w:rPr>
                <w:sz w:val="24"/>
              </w:rPr>
              <w:t xml:space="preserve"> – </w:t>
            </w:r>
            <w:hyperlink r:id="rId23" w:anchor="p27695549" w:history="1">
              <w:r>
                <w:rPr>
                  <w:rStyle w:val="Hyperlink"/>
                  <w:rFonts w:eastAsiaTheme="majorEastAsia"/>
                  <w:color w:val="auto"/>
                  <w:sz w:val="24"/>
                </w:rPr>
                <w:t>307</w:t>
              </w:r>
            </w:hyperlink>
            <w:r>
              <w:rPr>
                <w:sz w:val="24"/>
              </w:rPr>
              <w:t xml:space="preserve">, </w:t>
            </w:r>
            <w:hyperlink r:id="rId24" w:anchor="p27695570" w:history="1">
              <w:r>
                <w:rPr>
                  <w:rStyle w:val="Hyperlink"/>
                  <w:rFonts w:eastAsiaTheme="majorEastAsia"/>
                  <w:color w:val="auto"/>
                  <w:sz w:val="24"/>
                </w:rPr>
                <w:t>чл. 321</w:t>
              </w:r>
            </w:hyperlink>
            <w:r>
              <w:rPr>
                <w:sz w:val="24"/>
              </w:rPr>
              <w:t xml:space="preserve">, </w:t>
            </w:r>
            <w:hyperlink r:id="rId25" w:anchor="p5974115" w:history="1">
              <w:r>
                <w:rPr>
                  <w:rStyle w:val="Hyperlink"/>
                  <w:rFonts w:eastAsiaTheme="majorEastAsia"/>
                  <w:color w:val="auto"/>
                  <w:sz w:val="24"/>
                </w:rPr>
                <w:t>321а</w:t>
              </w:r>
            </w:hyperlink>
            <w:r>
              <w:rPr>
                <w:sz w:val="24"/>
              </w:rPr>
              <w:t xml:space="preserve"> и </w:t>
            </w:r>
            <w:hyperlink r:id="rId26" w:anchor="p27695608" w:history="1">
              <w:r>
                <w:rPr>
                  <w:rStyle w:val="Hyperlink"/>
                  <w:rFonts w:eastAsiaTheme="majorEastAsia"/>
                  <w:color w:val="auto"/>
                  <w:sz w:val="24"/>
                </w:rPr>
                <w:t>чл. 352</w:t>
              </w:r>
            </w:hyperlink>
            <w:r>
              <w:rPr>
                <w:sz w:val="24"/>
              </w:rPr>
              <w:t xml:space="preserve"> – </w:t>
            </w:r>
            <w:hyperlink r:id="rId27" w:anchor="p5974377" w:history="1">
              <w:r>
                <w:rPr>
                  <w:rStyle w:val="Hyperlink"/>
                  <w:rFonts w:eastAsiaTheme="majorEastAsia"/>
                  <w:color w:val="auto"/>
                  <w:sz w:val="24"/>
                </w:rPr>
                <w:t>353е от Наказателния кодекс</w:t>
              </w:r>
            </w:hyperlink>
            <w:r>
              <w:rPr>
                <w:sz w:val="24"/>
              </w:rPr>
              <w:t>.</w:t>
            </w:r>
          </w:p>
          <w:p w:rsidR="00B442BD" w:rsidRDefault="00B442BD">
            <w:pPr>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1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 Раздел А</w:t>
            </w:r>
          </w:p>
          <w:p w:rsidR="00B442BD" w:rsidRDefault="00B442BD">
            <w:pPr>
              <w:rPr>
                <w:sz w:val="24"/>
              </w:rPr>
            </w:pPr>
          </w:p>
          <w:p w:rsidR="00B442BD" w:rsidRDefault="00B442BD">
            <w:pPr>
              <w:rPr>
                <w:sz w:val="24"/>
              </w:rPr>
            </w:pPr>
          </w:p>
          <w:p w:rsidR="00B442BD" w:rsidRDefault="00B442BD">
            <w:pPr>
              <w:rPr>
                <w:sz w:val="24"/>
              </w:rPr>
            </w:pPr>
          </w:p>
        </w:tc>
      </w:tr>
      <w:tr w:rsidR="00B442BD" w:rsidTr="00B442BD">
        <w:tc>
          <w:tcPr>
            <w:tcW w:w="210"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е осъдено с влязла в сила присъда, за престъпление, аналогично на тези по т. 1, в друга държава членка или трета страна; </w:t>
            </w:r>
          </w:p>
          <w:p w:rsidR="00B442BD" w:rsidRDefault="00B442BD">
            <w:pPr>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2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А</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Лицето има задължения за данъци и задължителни осигурителни вноски по смисъла на </w:t>
            </w:r>
            <w:hyperlink r:id="rId28" w:anchor="p28315642" w:history="1">
              <w:r>
                <w:rPr>
                  <w:rStyle w:val="Hyperlink"/>
                  <w:rFonts w:eastAsiaTheme="majorEastAsia"/>
                  <w:color w:val="auto"/>
                  <w:sz w:val="24"/>
                </w:rPr>
                <w:t>чл. 162, ал. 2, т. 1 от Данъчно-осигурителния процесуален кодекс</w:t>
              </w:r>
            </w:hyperlink>
            <w:r>
              <w:rPr>
                <w:sz w:val="24"/>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в влязъл в сила акт на компетентен орган.</w:t>
            </w:r>
          </w:p>
          <w:p w:rsidR="00B442BD" w:rsidRDefault="00B442BD">
            <w:pPr>
              <w:jc w:val="both"/>
              <w:rPr>
                <w:i/>
                <w:sz w:val="24"/>
              </w:rPr>
            </w:pPr>
            <w:r>
              <w:rPr>
                <w:i/>
                <w:sz w:val="24"/>
              </w:rPr>
              <w:t>(Не се прилага, когато размерът на неплатените дължими данъци или социални осигуровки е до 1 на сто от сумата на годишния общ оборот за последната приключена финансова година,  но не повече от 50 000 лв.).</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Чл. 54, ал.1, т. 3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Б</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 xml:space="preserve">Налице е неравнопоставеност в случаите по </w:t>
            </w:r>
            <w:hyperlink r:id="rId29" w:anchor="p28982740" w:history="1">
              <w:r>
                <w:rPr>
                  <w:rStyle w:val="Hyperlink"/>
                  <w:rFonts w:eastAsiaTheme="majorEastAsia"/>
                  <w:color w:val="auto"/>
                  <w:sz w:val="24"/>
                </w:rPr>
                <w:t>чл. 44, ал. 5</w:t>
              </w:r>
            </w:hyperlink>
            <w:r>
              <w:rPr>
                <w:sz w:val="24"/>
              </w:rPr>
              <w:t xml:space="preserve"> на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54, ал.1, т. 4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Установено е, че:</w:t>
            </w:r>
          </w:p>
          <w:p w:rsidR="00B442BD" w:rsidRDefault="00B442BD">
            <w:pPr>
              <w:widowControl w:val="0"/>
              <w:autoSpaceDE w:val="0"/>
              <w:autoSpaceDN w:val="0"/>
              <w:adjustRightInd w:val="0"/>
              <w:ind w:firstLine="459"/>
              <w:jc w:val="both"/>
              <w:rPr>
                <w:sz w:val="24"/>
              </w:rPr>
            </w:pPr>
            <w:r>
              <w:rPr>
                <w:sz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442BD" w:rsidRDefault="00B442BD">
            <w:pPr>
              <w:widowControl w:val="0"/>
              <w:autoSpaceDE w:val="0"/>
              <w:autoSpaceDN w:val="0"/>
              <w:adjustRightInd w:val="0"/>
              <w:ind w:firstLine="459"/>
              <w:jc w:val="both"/>
              <w:rPr>
                <w:sz w:val="24"/>
              </w:rPr>
            </w:pPr>
            <w:r>
              <w:rPr>
                <w:sz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442BD" w:rsidRDefault="00B442BD">
            <w:pPr>
              <w:widowControl w:val="0"/>
              <w:autoSpaceDE w:val="0"/>
              <w:autoSpaceDN w:val="0"/>
              <w:adjustRightInd w:val="0"/>
              <w:jc w:val="both"/>
              <w:rPr>
                <w:sz w:val="24"/>
              </w:rPr>
            </w:pPr>
            <w:r>
              <w:rPr>
                <w:i/>
                <w:sz w:val="24"/>
              </w:rPr>
              <w:t xml:space="preserve">(Прилага се за лицата, посочени по чл. </w:t>
            </w:r>
            <w:r>
              <w:rPr>
                <w:i/>
                <w:sz w:val="24"/>
              </w:rPr>
              <w:lastRenderedPageBreak/>
              <w:t>54, ал. 2 и 3 от ЗОП).)</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5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autoSpaceDE w:val="0"/>
              <w:autoSpaceDN w:val="0"/>
              <w:adjustRightInd w:val="0"/>
              <w:jc w:val="both"/>
              <w:rPr>
                <w:sz w:val="24"/>
              </w:rPr>
            </w:pPr>
            <w:r>
              <w:rPr>
                <w:sz w:val="24"/>
              </w:rPr>
              <w:t xml:space="preserve">Установено е с влязло в сила наказателно постановление или съдебно решение, нарушение на </w:t>
            </w:r>
            <w:hyperlink r:id="rId30" w:history="1">
              <w:r>
                <w:rPr>
                  <w:rStyle w:val="Hyperlink"/>
                  <w:rFonts w:eastAsiaTheme="majorEastAsia"/>
                  <w:color w:val="auto"/>
                  <w:sz w:val="24"/>
                </w:rPr>
                <w:t>чл. 61, ал. 1</w:t>
              </w:r>
            </w:hyperlink>
            <w:r>
              <w:rPr>
                <w:sz w:val="24"/>
              </w:rPr>
              <w:t xml:space="preserve">, </w:t>
            </w:r>
            <w:hyperlink r:id="rId31" w:history="1">
              <w:r>
                <w:rPr>
                  <w:rStyle w:val="Hyperlink"/>
                  <w:rFonts w:eastAsiaTheme="majorEastAsia"/>
                  <w:color w:val="auto"/>
                  <w:sz w:val="24"/>
                </w:rPr>
                <w:t>чл. 62, ал. 1</w:t>
              </w:r>
            </w:hyperlink>
            <w:r>
              <w:rPr>
                <w:sz w:val="24"/>
              </w:rPr>
              <w:t xml:space="preserve"> или </w:t>
            </w:r>
            <w:hyperlink r:id="rId32" w:history="1">
              <w:r>
                <w:rPr>
                  <w:rStyle w:val="Hyperlink"/>
                  <w:rFonts w:eastAsiaTheme="majorEastAsia"/>
                  <w:color w:val="auto"/>
                  <w:sz w:val="24"/>
                </w:rPr>
                <w:t>3</w:t>
              </w:r>
            </w:hyperlink>
            <w:r>
              <w:rPr>
                <w:sz w:val="24"/>
              </w:rPr>
              <w:t xml:space="preserve">, </w:t>
            </w:r>
            <w:hyperlink r:id="rId33" w:history="1">
              <w:r>
                <w:rPr>
                  <w:rStyle w:val="Hyperlink"/>
                  <w:rFonts w:eastAsiaTheme="majorEastAsia"/>
                  <w:color w:val="auto"/>
                  <w:sz w:val="24"/>
                </w:rPr>
                <w:t>чл. 63, ал. 1</w:t>
              </w:r>
            </w:hyperlink>
            <w:r>
              <w:rPr>
                <w:sz w:val="24"/>
              </w:rPr>
              <w:t xml:space="preserve"> или </w:t>
            </w:r>
            <w:hyperlink r:id="rId34" w:history="1">
              <w:r>
                <w:rPr>
                  <w:rStyle w:val="Hyperlink"/>
                  <w:rFonts w:eastAsiaTheme="majorEastAsia"/>
                  <w:color w:val="auto"/>
                  <w:sz w:val="24"/>
                </w:rPr>
                <w:t>2</w:t>
              </w:r>
            </w:hyperlink>
            <w:r>
              <w:rPr>
                <w:sz w:val="24"/>
              </w:rPr>
              <w:t xml:space="preserve">, </w:t>
            </w:r>
            <w:hyperlink r:id="rId35" w:history="1">
              <w:r>
                <w:rPr>
                  <w:rStyle w:val="Hyperlink"/>
                  <w:rFonts w:eastAsiaTheme="majorEastAsia"/>
                  <w:color w:val="auto"/>
                  <w:sz w:val="24"/>
                </w:rPr>
                <w:t>чл. 118</w:t>
              </w:r>
            </w:hyperlink>
            <w:r>
              <w:rPr>
                <w:sz w:val="24"/>
              </w:rPr>
              <w:t xml:space="preserve">, </w:t>
            </w:r>
            <w:hyperlink r:id="rId36" w:history="1">
              <w:r>
                <w:rPr>
                  <w:rStyle w:val="Hyperlink"/>
                  <w:rFonts w:eastAsiaTheme="majorEastAsia"/>
                  <w:color w:val="auto"/>
                  <w:sz w:val="24"/>
                </w:rPr>
                <w:t>чл. 128</w:t>
              </w:r>
            </w:hyperlink>
            <w:r>
              <w:rPr>
                <w:sz w:val="24"/>
              </w:rPr>
              <w:t xml:space="preserve">, </w:t>
            </w:r>
            <w:hyperlink r:id="rId37" w:history="1">
              <w:r>
                <w:rPr>
                  <w:rStyle w:val="Hyperlink"/>
                  <w:rFonts w:eastAsiaTheme="majorEastAsia"/>
                  <w:color w:val="auto"/>
                  <w:sz w:val="24"/>
                </w:rPr>
                <w:t>чл. 228, ал. 3</w:t>
              </w:r>
            </w:hyperlink>
            <w:r>
              <w:rPr>
                <w:sz w:val="24"/>
              </w:rPr>
              <w:t xml:space="preserve">, </w:t>
            </w:r>
            <w:hyperlink r:id="rId38" w:history="1">
              <w:r>
                <w:rPr>
                  <w:rStyle w:val="Hyperlink"/>
                  <w:rFonts w:eastAsiaTheme="majorEastAsia"/>
                  <w:color w:val="auto"/>
                  <w:sz w:val="24"/>
                </w:rPr>
                <w:t>чл. 245</w:t>
              </w:r>
            </w:hyperlink>
            <w:r>
              <w:rPr>
                <w:sz w:val="24"/>
              </w:rPr>
              <w:t xml:space="preserve"> и </w:t>
            </w:r>
            <w:hyperlink r:id="rId39" w:history="1">
              <w:r>
                <w:rPr>
                  <w:rStyle w:val="Hyperlink"/>
                  <w:rFonts w:eastAsiaTheme="majorEastAsia"/>
                  <w:color w:val="auto"/>
                  <w:sz w:val="24"/>
                </w:rPr>
                <w:t>чл. 301</w:t>
              </w:r>
            </w:hyperlink>
            <w:r>
              <w:rPr>
                <w:sz w:val="24"/>
              </w:rPr>
              <w:t xml:space="preserve"> – </w:t>
            </w:r>
            <w:hyperlink r:id="rId40" w:history="1">
              <w:r>
                <w:rPr>
                  <w:rStyle w:val="Hyperlink"/>
                  <w:rFonts w:eastAsiaTheme="majorEastAsia"/>
                  <w:color w:val="auto"/>
                  <w:sz w:val="24"/>
                </w:rPr>
                <w:t>305 от Кодекса на труда</w:t>
              </w:r>
            </w:hyperlink>
            <w:r>
              <w:rPr>
                <w:sz w:val="24"/>
              </w:rPr>
              <w:t xml:space="preserve"> или </w:t>
            </w:r>
            <w:hyperlink r:id="rId41" w:history="1">
              <w:r>
                <w:rPr>
                  <w:rStyle w:val="Hyperlink"/>
                  <w:rFonts w:eastAsiaTheme="majorEastAsia"/>
                  <w:color w:val="auto"/>
                  <w:sz w:val="24"/>
                </w:rPr>
                <w:t>чл. 13, ал. 1 от Закона за трудовата миграция и трудовата мобилност</w:t>
              </w:r>
            </w:hyperlink>
            <w:r>
              <w:rPr>
                <w:sz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tc>
        <w:tc>
          <w:tcPr>
            <w:tcW w:w="1418"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Чл. 54, ал.1, т. 6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Налице е конфликт на интереси, който не може да бъде отстранен.</w:t>
            </w:r>
          </w:p>
          <w:p w:rsidR="00B442BD" w:rsidRDefault="00B442BD">
            <w:pPr>
              <w:jc w:val="both"/>
              <w:rPr>
                <w:sz w:val="24"/>
              </w:rPr>
            </w:pPr>
            <w:r>
              <w:rPr>
                <w:sz w:val="24"/>
              </w:rPr>
              <w:t>“</w:t>
            </w:r>
            <w:r>
              <w:rPr>
                <w:rStyle w:val="ldef"/>
                <w:sz w:val="24"/>
              </w:rPr>
              <w:t>Конфликт на интереси</w:t>
            </w:r>
            <w:r>
              <w:rPr>
                <w:sz w:val="24"/>
                <w:shd w:val="clear" w:color="auto" w:fill="FFFFFF"/>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Pr>
                <w:sz w:val="24"/>
              </w:rPr>
              <w:t> </w:t>
            </w:r>
            <w:hyperlink r:id="rId42" w:anchor="p36607114" w:history="1">
              <w:r>
                <w:rPr>
                  <w:rStyle w:val="Hyperlink"/>
                  <w:rFonts w:eastAsiaTheme="majorEastAsia"/>
                  <w:color w:val="auto"/>
                  <w:sz w:val="24"/>
                  <w:shd w:val="clear" w:color="auto" w:fill="FFFFFF"/>
                </w:rPr>
                <w:t>чл. 54 от Закона за противодействие на корупцията и за отнемане на незаконно придобитото имущество</w:t>
              </w:r>
            </w:hyperlink>
            <w:r>
              <w:rPr>
                <w:sz w:val="24"/>
              </w:rPr>
              <w:t> </w:t>
            </w:r>
            <w:r>
              <w:rPr>
                <w:sz w:val="24"/>
                <w:shd w:val="clear" w:color="auto" w:fill="FFFFFF"/>
              </w:rPr>
              <w:t>и за който би могло да се приеме, че влияе на тяхната безпристрастност и независимост във връзка с възлагането на обществената поръчка.</w:t>
            </w:r>
          </w:p>
          <w:p w:rsidR="00B442BD" w:rsidRDefault="00B442BD">
            <w:pPr>
              <w:widowControl w:val="0"/>
              <w:autoSpaceDE w:val="0"/>
              <w:autoSpaceDN w:val="0"/>
              <w:adjustRightInd w:val="0"/>
              <w:jc w:val="both"/>
              <w:rPr>
                <w:sz w:val="24"/>
              </w:rPr>
            </w:pPr>
            <w:r>
              <w:rPr>
                <w:i/>
                <w:sz w:val="24"/>
              </w:rPr>
              <w:t>(Прилага се за лицата, посочени по чл. 54, ал. 2 и 3 от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54, ал.1, т. 7 и §2, т. 21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w:t>
            </w:r>
            <w:r>
              <w:rPr>
                <w:rFonts w:ascii="Tahoma" w:hAnsi="Tahoma"/>
                <w:sz w:val="24"/>
              </w:rPr>
              <w:t>̆</w:t>
            </w:r>
            <w:r>
              <w:rPr>
                <w:sz w:val="24"/>
              </w:rPr>
              <w:t>ността си, а в случаи</w:t>
            </w:r>
            <w:r>
              <w:rPr>
                <w:rFonts w:ascii="Tahoma" w:hAnsi="Tahoma"/>
                <w:sz w:val="24"/>
              </w:rPr>
              <w:t>̆</w:t>
            </w:r>
            <w:r>
              <w:rPr>
                <w:sz w:val="24"/>
              </w:rPr>
              <w:t xml:space="preserve"> че кандидатът или участникът е чуждестранно лице – се намира в подобно положение, произтичащо от сходна процедура, </w:t>
            </w:r>
            <w:r>
              <w:rPr>
                <w:sz w:val="24"/>
              </w:rPr>
              <w:lastRenderedPageBreak/>
              <w:t>съгласно законодателството на държавата, в която е установен;</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lastRenderedPageBreak/>
              <w:t>Чл. 55, ал.1, т. 1 от ЗОП</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jc w:val="both"/>
              <w:rPr>
                <w:sz w:val="24"/>
              </w:rPr>
            </w:pPr>
            <w:r>
              <w:rPr>
                <w:sz w:val="24"/>
              </w:rPr>
              <w:t>Доказано,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55, ал.1, т. 4 от ЗОП</w:t>
            </w:r>
          </w:p>
        </w:tc>
        <w:tc>
          <w:tcPr>
            <w:tcW w:w="896" w:type="pct"/>
            <w:tcBorders>
              <w:top w:val="single" w:sz="4" w:space="0" w:color="1F497D"/>
              <w:left w:val="single" w:sz="4" w:space="0" w:color="1F497D"/>
              <w:bottom w:val="single" w:sz="4" w:space="0" w:color="1F497D"/>
              <w:right w:val="single" w:sz="4" w:space="0" w:color="1F497D"/>
            </w:tcBorders>
            <w:vAlign w:val="center"/>
            <w:hideMark/>
          </w:tcPr>
          <w:p w:rsidR="00B442BD" w:rsidRDefault="00B442BD">
            <w:pPr>
              <w:rPr>
                <w:sz w:val="24"/>
              </w:rPr>
            </w:pPr>
            <w:r>
              <w:rPr>
                <w:sz w:val="24"/>
              </w:rPr>
              <w:t>Част III</w:t>
            </w:r>
          </w:p>
          <w:p w:rsidR="00B442BD" w:rsidRDefault="00B442BD">
            <w:pPr>
              <w:rPr>
                <w:sz w:val="24"/>
              </w:rPr>
            </w:pPr>
            <w:r>
              <w:rPr>
                <w:sz w:val="24"/>
              </w:rPr>
              <w:t>Раздел В</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За участниците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3, т. 8 от ЗИФОДРЮПДРКЛТДС</w:t>
            </w:r>
          </w:p>
        </w:tc>
        <w:tc>
          <w:tcPr>
            <w:tcW w:w="896" w:type="pct"/>
            <w:tcBorders>
              <w:top w:val="single" w:sz="4" w:space="0" w:color="1F497D"/>
              <w:left w:val="single" w:sz="4" w:space="0" w:color="1F497D"/>
              <w:bottom w:val="single" w:sz="4" w:space="0" w:color="1F497D"/>
              <w:right w:val="single" w:sz="4" w:space="0" w:color="1F497D"/>
            </w:tcBorders>
          </w:tcPr>
          <w:p w:rsidR="00B442BD" w:rsidRDefault="00B442BD">
            <w:pPr>
              <w:rPr>
                <w:sz w:val="24"/>
              </w:rPr>
            </w:pPr>
          </w:p>
          <w:p w:rsidR="00B442BD" w:rsidRDefault="00B442BD">
            <w:pPr>
              <w:rPr>
                <w:sz w:val="24"/>
              </w:rPr>
            </w:pPr>
          </w:p>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Участници, които са свързани лица по смисъла на § 2, т. 45 от ДР на ЗОП.</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107, т. 4 от ЗОП</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207" w:type="pct"/>
            <w:tcBorders>
              <w:top w:val="single" w:sz="4" w:space="0" w:color="1F497D"/>
              <w:left w:val="single" w:sz="4" w:space="0" w:color="1F497D"/>
              <w:bottom w:val="single" w:sz="4" w:space="0" w:color="1F497D"/>
              <w:right w:val="single" w:sz="4" w:space="0" w:color="1F497D"/>
            </w:tcBorders>
          </w:tcPr>
          <w:p w:rsidR="00B442BD" w:rsidRDefault="00B442BD">
            <w:pPr>
              <w:pStyle w:val="ListParagraph"/>
              <w:numPr>
                <w:ilvl w:val="0"/>
                <w:numId w:val="6"/>
              </w:numPr>
              <w:contextualSpacing/>
            </w:pPr>
          </w:p>
        </w:tc>
        <w:tc>
          <w:tcPr>
            <w:tcW w:w="2476" w:type="pct"/>
            <w:tcBorders>
              <w:top w:val="single" w:sz="4" w:space="0" w:color="1F497D"/>
              <w:left w:val="single" w:sz="4" w:space="0" w:color="1F497D"/>
              <w:bottom w:val="single" w:sz="4" w:space="0" w:color="1F497D"/>
              <w:right w:val="single" w:sz="4" w:space="0" w:color="1F497D"/>
            </w:tcBorders>
            <w:hideMark/>
          </w:tcPr>
          <w:p w:rsidR="00B442BD" w:rsidRDefault="00B442BD">
            <w:pPr>
              <w:widowControl w:val="0"/>
              <w:tabs>
                <w:tab w:val="left" w:pos="993"/>
              </w:tabs>
              <w:autoSpaceDE w:val="0"/>
              <w:autoSpaceDN w:val="0"/>
              <w:adjustRightInd w:val="0"/>
              <w:jc w:val="both"/>
              <w:rPr>
                <w:sz w:val="24"/>
              </w:rPr>
            </w:pPr>
            <w:r>
              <w:rPr>
                <w:sz w:val="24"/>
              </w:rPr>
              <w:t>За участника и за лицата, които го представляват са налице обстоятелствата по чл. 69 от Закона за противодействие на корупцията и за отнемане на незаконно придобитото имущество.</w:t>
            </w:r>
          </w:p>
        </w:tc>
        <w:tc>
          <w:tcPr>
            <w:tcW w:w="1418"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чл. 69 от Закона за противодействие на корупцията и за отнемане на незаконно придобитото имущество.</w:t>
            </w:r>
          </w:p>
        </w:tc>
        <w:tc>
          <w:tcPr>
            <w:tcW w:w="896" w:type="pct"/>
            <w:tcBorders>
              <w:top w:val="single" w:sz="4" w:space="0" w:color="1F497D"/>
              <w:left w:val="single" w:sz="4" w:space="0" w:color="1F497D"/>
              <w:bottom w:val="single" w:sz="4" w:space="0" w:color="1F497D"/>
              <w:right w:val="single" w:sz="4" w:space="0" w:color="1F497D"/>
            </w:tcBorders>
            <w:hideMark/>
          </w:tcPr>
          <w:p w:rsidR="00B442BD" w:rsidRDefault="00B442BD">
            <w:pPr>
              <w:rPr>
                <w:sz w:val="24"/>
              </w:rPr>
            </w:pPr>
            <w:r>
              <w:rPr>
                <w:sz w:val="24"/>
              </w:rPr>
              <w:t>Част III</w:t>
            </w:r>
          </w:p>
          <w:p w:rsidR="00B442BD" w:rsidRDefault="00B442BD">
            <w:pPr>
              <w:rPr>
                <w:sz w:val="24"/>
              </w:rPr>
            </w:pPr>
            <w:r>
              <w:rPr>
                <w:sz w:val="24"/>
              </w:rPr>
              <w:t>Раздел Г</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hideMark/>
          </w:tcPr>
          <w:p w:rsidR="00B442BD" w:rsidRDefault="00B442BD">
            <w:pPr>
              <w:widowControl w:val="0"/>
              <w:autoSpaceDE w:val="0"/>
              <w:autoSpaceDN w:val="0"/>
              <w:adjustRightInd w:val="0"/>
              <w:jc w:val="both"/>
              <w:rPr>
                <w:i/>
                <w:sz w:val="24"/>
              </w:rPr>
            </w:pPr>
            <w:r>
              <w:rPr>
                <w:i/>
                <w:sz w:val="24"/>
              </w:rPr>
              <w:t>Основанията по т. 1, 2 и  7 се отнася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Тези лица са посочени в чл. 40 от ППЗОП.</w:t>
            </w:r>
          </w:p>
          <w:p w:rsidR="00B442BD" w:rsidRDefault="00B442BD">
            <w:pPr>
              <w:jc w:val="both"/>
              <w:rPr>
                <w:i/>
                <w:sz w:val="24"/>
              </w:rPr>
            </w:pPr>
            <w:r>
              <w:rPr>
                <w:i/>
                <w:sz w:val="24"/>
              </w:rPr>
              <w:t>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shd w:val="clear" w:color="auto" w:fill="E6E6E6"/>
            <w:vAlign w:val="center"/>
            <w:hideMark/>
          </w:tcPr>
          <w:p w:rsidR="00B442BD" w:rsidRDefault="00B442BD">
            <w:pPr>
              <w:rPr>
                <w:b/>
                <w:sz w:val="24"/>
              </w:rPr>
            </w:pPr>
            <w:r>
              <w:rPr>
                <w:b/>
                <w:sz w:val="24"/>
              </w:rPr>
              <w:t>Документи, с които се установява липсата на основания за отстраняване</w:t>
            </w:r>
          </w:p>
        </w:tc>
      </w:tr>
      <w:tr w:rsidR="00B442BD" w:rsidTr="00B442BD">
        <w:tc>
          <w:tcPr>
            <w:tcW w:w="4997" w:type="pct"/>
            <w:gridSpan w:val="4"/>
            <w:tcBorders>
              <w:top w:val="single" w:sz="4" w:space="0" w:color="1F497D"/>
              <w:left w:val="single" w:sz="4" w:space="0" w:color="1F497D"/>
              <w:bottom w:val="single" w:sz="4" w:space="0" w:color="1F497D"/>
              <w:right w:val="single" w:sz="4" w:space="0" w:color="1F497D"/>
            </w:tcBorders>
            <w:hideMark/>
          </w:tcPr>
          <w:p w:rsidR="00B442BD" w:rsidRDefault="00B442BD">
            <w:pPr>
              <w:pStyle w:val="ListParagraph"/>
              <w:numPr>
                <w:ilvl w:val="0"/>
                <w:numId w:val="7"/>
              </w:numPr>
              <w:contextualSpacing/>
              <w:jc w:val="both"/>
              <w:rPr>
                <w:lang w:val="ru-RU"/>
              </w:rPr>
            </w:pPr>
            <w:r>
              <w:rPr>
                <w:lang w:val="ru-RU"/>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B442BD" w:rsidRDefault="00B442BD">
            <w:pPr>
              <w:pStyle w:val="ListParagraph"/>
              <w:numPr>
                <w:ilvl w:val="0"/>
                <w:numId w:val="7"/>
              </w:numPr>
              <w:contextualSpacing/>
              <w:jc w:val="both"/>
              <w:rPr>
                <w:lang w:val="ru-RU"/>
              </w:rPr>
            </w:pPr>
            <w:r>
              <w:rPr>
                <w:lang w:val="ru-RU"/>
              </w:rPr>
              <w:lastRenderedPageBreak/>
              <w:t xml:space="preserve">При подаване на офертата, участник, за когото са налице основания по чл. 54, ал. 1 от ЗОП и по </w:t>
            </w:r>
            <w:r>
              <w:rPr>
                <w:lang w:val="bg-BG"/>
              </w:rPr>
              <w:t>чл. 55, ал. 1, т. 1 и 4</w:t>
            </w:r>
            <w:r>
              <w:rPr>
                <w:lang w:val="ru-RU"/>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B442BD" w:rsidRDefault="00B442BD">
            <w:pPr>
              <w:pStyle w:val="ListParagraph"/>
              <w:numPr>
                <w:ilvl w:val="1"/>
                <w:numId w:val="7"/>
              </w:numPr>
              <w:contextualSpacing/>
              <w:jc w:val="both"/>
              <w:rPr>
                <w:lang w:val="ru-RU"/>
              </w:rPr>
            </w:pPr>
            <w:r>
              <w:rPr>
                <w:lang w:val="ru-RU"/>
              </w:rPr>
              <w:t>е погасил задълженията си по чл. 54, ал. 1, т. 3 от ЗОП, включително начислените лихви и/или глоби или че те са разсрочени, отсрочени или обезпечени;</w:t>
            </w:r>
          </w:p>
          <w:p w:rsidR="00B442BD" w:rsidRDefault="00B442BD">
            <w:pPr>
              <w:pStyle w:val="ListParagraph"/>
              <w:numPr>
                <w:ilvl w:val="1"/>
                <w:numId w:val="7"/>
              </w:numPr>
              <w:contextualSpacing/>
              <w:jc w:val="both"/>
              <w:rPr>
                <w:lang w:val="ru-RU"/>
              </w:rPr>
            </w:pPr>
            <w:r>
              <w:rPr>
                <w:lang w:val="ru-RU"/>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442BD" w:rsidRDefault="00B442BD">
            <w:pPr>
              <w:pStyle w:val="ListParagraph"/>
              <w:numPr>
                <w:ilvl w:val="1"/>
                <w:numId w:val="7"/>
              </w:numPr>
              <w:contextualSpacing/>
              <w:jc w:val="both"/>
              <w:rPr>
                <w:lang w:val="ru-RU"/>
              </w:rPr>
            </w:pPr>
            <w:r>
              <w:rPr>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442BD" w:rsidRDefault="00B442BD">
            <w:pPr>
              <w:pStyle w:val="ListParagraph"/>
              <w:numPr>
                <w:ilvl w:val="1"/>
                <w:numId w:val="7"/>
              </w:numPr>
              <w:contextualSpacing/>
              <w:jc w:val="both"/>
              <w:rPr>
                <w:lang w:val="ru-RU"/>
              </w:rPr>
            </w:pPr>
            <w:r>
              <w:rPr>
                <w:lang w:val="ru-RU"/>
              </w:rPr>
              <w:t>е платил изцяло дължимото вземане по чл. 128, чл. 228, ал. 3 или чл. 245 от Кодекса на труда.</w:t>
            </w:r>
          </w:p>
          <w:p w:rsidR="00B442BD" w:rsidRDefault="00B442BD">
            <w:pPr>
              <w:pStyle w:val="ListParagraph"/>
              <w:numPr>
                <w:ilvl w:val="0"/>
                <w:numId w:val="7"/>
              </w:numPr>
              <w:contextualSpacing/>
              <w:jc w:val="both"/>
              <w:rPr>
                <w:lang w:val="ru-RU"/>
              </w:rPr>
            </w:pPr>
            <w:r>
              <w:rPr>
                <w:lang w:val="ru-RU"/>
              </w:rPr>
              <w:t>Участникът, определен за изпълнител, преди подписване на договора за обществена поръчка, представя доказателствата за липсата на основания за отстраняването му.</w:t>
            </w:r>
          </w:p>
        </w:tc>
      </w:tr>
    </w:tbl>
    <w:p w:rsidR="00B442BD" w:rsidRDefault="00B442BD" w:rsidP="00B442BD">
      <w:pPr>
        <w:jc w:val="both"/>
        <w:rPr>
          <w:sz w:val="24"/>
        </w:rPr>
      </w:pPr>
    </w:p>
    <w:p w:rsidR="00B442BD" w:rsidRDefault="00B442BD" w:rsidP="00B442BD">
      <w:pPr>
        <w:pStyle w:val="ListParagraph"/>
        <w:tabs>
          <w:tab w:val="left" w:pos="0"/>
        </w:tabs>
        <w:suppressAutoHyphens/>
        <w:ind w:left="0"/>
        <w:contextualSpacing/>
        <w:jc w:val="both"/>
        <w:rPr>
          <w:lang w:val="ru-RU" w:eastAsia="ar-SA"/>
        </w:rPr>
      </w:pPr>
      <w:r>
        <w:rPr>
          <w:lang w:val="ru-RU" w:eastAsia="ar-SA"/>
        </w:rPr>
        <w:t>Освен на основанията, посочени по-горе, Възложителят отстранява от участие:</w:t>
      </w:r>
    </w:p>
    <w:p w:rsidR="00B442BD" w:rsidRDefault="00B442BD" w:rsidP="00B442BD">
      <w:pPr>
        <w:tabs>
          <w:tab w:val="left" w:pos="0"/>
        </w:tabs>
        <w:suppressAutoHyphens/>
        <w:jc w:val="both"/>
        <w:rPr>
          <w:sz w:val="24"/>
          <w:lang w:eastAsia="ar-SA"/>
        </w:rPr>
      </w:pPr>
      <w:r>
        <w:rPr>
          <w:sz w:val="24"/>
          <w:lang w:eastAsia="ar-SA"/>
        </w:rPr>
        <w:t>а/ участник, който не отговаря на поставените критерии за подбор или не из</w:t>
      </w:r>
      <w:r w:rsidR="00DD1908">
        <w:rPr>
          <w:sz w:val="24"/>
          <w:lang w:eastAsia="ar-SA"/>
        </w:rPr>
        <w:t>пълни друго условие, посочено в</w:t>
      </w:r>
      <w:r>
        <w:rPr>
          <w:sz w:val="24"/>
          <w:lang w:eastAsia="ar-SA"/>
        </w:rPr>
        <w:t xml:space="preserve"> </w:t>
      </w:r>
      <w:r w:rsidR="00DD1908">
        <w:rPr>
          <w:sz w:val="24"/>
          <w:lang w:eastAsia="ar-SA"/>
        </w:rPr>
        <w:t xml:space="preserve">документацията </w:t>
      </w:r>
      <w:r>
        <w:rPr>
          <w:sz w:val="24"/>
          <w:lang w:eastAsia="ar-SA"/>
        </w:rPr>
        <w:t>за обществена</w:t>
      </w:r>
      <w:r w:rsidR="00DD1908">
        <w:rPr>
          <w:sz w:val="24"/>
          <w:lang w:eastAsia="ar-SA"/>
        </w:rPr>
        <w:t>та поръчка</w:t>
      </w:r>
      <w:r>
        <w:rPr>
          <w:sz w:val="24"/>
          <w:lang w:eastAsia="ar-SA"/>
        </w:rPr>
        <w:t>;</w:t>
      </w:r>
    </w:p>
    <w:p w:rsidR="00B442BD" w:rsidRDefault="00B442BD" w:rsidP="00B442BD">
      <w:pPr>
        <w:tabs>
          <w:tab w:val="left" w:pos="0"/>
        </w:tabs>
        <w:suppressAutoHyphens/>
        <w:jc w:val="both"/>
        <w:rPr>
          <w:sz w:val="24"/>
          <w:lang w:eastAsia="ar-SA"/>
        </w:rPr>
      </w:pPr>
      <w:r>
        <w:rPr>
          <w:sz w:val="24"/>
          <w:lang w:eastAsia="ar-SA"/>
        </w:rPr>
        <w:t>б/ участник, който е представил оферта, която не отговаря на:</w:t>
      </w:r>
    </w:p>
    <w:p w:rsidR="00B442BD" w:rsidRDefault="00B442BD" w:rsidP="00B442BD">
      <w:pPr>
        <w:tabs>
          <w:tab w:val="left" w:pos="0"/>
        </w:tabs>
        <w:suppressAutoHyphens/>
        <w:jc w:val="both"/>
        <w:rPr>
          <w:sz w:val="24"/>
          <w:lang w:eastAsia="ar-SA"/>
        </w:rPr>
      </w:pPr>
      <w:r>
        <w:rPr>
          <w:sz w:val="24"/>
          <w:lang w:eastAsia="ar-SA"/>
        </w:rPr>
        <w:t>- предварително обявените условия за изпълнение на поръчката;</w:t>
      </w:r>
    </w:p>
    <w:p w:rsidR="00B442BD" w:rsidRDefault="00B442BD" w:rsidP="00B442BD">
      <w:pPr>
        <w:tabs>
          <w:tab w:val="left" w:pos="0"/>
        </w:tabs>
        <w:suppressAutoHyphens/>
        <w:jc w:val="both"/>
        <w:rPr>
          <w:sz w:val="24"/>
          <w:lang w:eastAsia="ar-SA"/>
        </w:rPr>
      </w:pPr>
      <w:r>
        <w:rPr>
          <w:sz w:val="24"/>
          <w:lang w:eastAsia="ar-SA"/>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B442BD" w:rsidRDefault="00B442BD" w:rsidP="00B442BD">
      <w:pPr>
        <w:tabs>
          <w:tab w:val="left" w:pos="0"/>
        </w:tabs>
        <w:suppressAutoHyphens/>
        <w:jc w:val="both"/>
        <w:rPr>
          <w:sz w:val="24"/>
          <w:lang w:eastAsia="ar-SA"/>
        </w:rPr>
      </w:pPr>
      <w:r>
        <w:rPr>
          <w:sz w:val="24"/>
          <w:lang w:eastAsia="ar-SA"/>
        </w:rPr>
        <w:t xml:space="preserve">в/ участник, който не е представил в срок обосновката по </w:t>
      </w:r>
      <w:hyperlink r:id="rId43" w:history="1">
        <w:r>
          <w:rPr>
            <w:rStyle w:val="Hyperlink"/>
            <w:rFonts w:eastAsiaTheme="majorEastAsia"/>
            <w:sz w:val="24"/>
            <w:lang w:eastAsia="ar-SA"/>
          </w:rPr>
          <w:t>чл. 72, ал. 1</w:t>
        </w:r>
      </w:hyperlink>
      <w:r>
        <w:rPr>
          <w:sz w:val="24"/>
          <w:lang w:eastAsia="ar-SA"/>
        </w:rPr>
        <w:t xml:space="preserve"> ЗОП или чиято оферта не е приета съгласно </w:t>
      </w:r>
      <w:hyperlink r:id="rId44" w:history="1">
        <w:r>
          <w:rPr>
            <w:rStyle w:val="Hyperlink"/>
            <w:rFonts w:eastAsiaTheme="majorEastAsia"/>
            <w:sz w:val="24"/>
            <w:lang w:eastAsia="ar-SA"/>
          </w:rPr>
          <w:t>чл. 72, ал. 3</w:t>
        </w:r>
      </w:hyperlink>
      <w:r>
        <w:rPr>
          <w:sz w:val="24"/>
          <w:lang w:eastAsia="ar-SA"/>
        </w:rPr>
        <w:t xml:space="preserve"> – 5 ЗОП.</w:t>
      </w:r>
    </w:p>
    <w:p w:rsidR="00B442BD" w:rsidRDefault="00B442BD" w:rsidP="00B442BD">
      <w:pPr>
        <w:tabs>
          <w:tab w:val="left" w:pos="0"/>
        </w:tabs>
        <w:suppressAutoHyphens/>
        <w:jc w:val="both"/>
        <w:rPr>
          <w:sz w:val="24"/>
          <w:lang w:eastAsia="ar-SA"/>
        </w:rPr>
      </w:pPr>
      <w:r>
        <w:rPr>
          <w:sz w:val="24"/>
          <w:lang w:eastAsia="ar-SA"/>
        </w:rPr>
        <w:t>г/ участници, които са свързани лица;</w:t>
      </w:r>
    </w:p>
    <w:p w:rsidR="00B442BD" w:rsidRDefault="00B442BD" w:rsidP="00B442BD">
      <w:pPr>
        <w:tabs>
          <w:tab w:val="left" w:pos="0"/>
        </w:tabs>
        <w:suppressAutoHyphens/>
        <w:jc w:val="both"/>
        <w:rPr>
          <w:sz w:val="24"/>
          <w:lang w:eastAsia="ar-SA"/>
        </w:rPr>
      </w:pPr>
      <w:r>
        <w:rPr>
          <w:sz w:val="24"/>
          <w:lang w:eastAsia="ar-SA"/>
        </w:rPr>
        <w:t>д/ участник, подал заявление за участие или оферта, които не отговарят на условията за представяне, включително за форма, начин и срок.</w:t>
      </w:r>
    </w:p>
    <w:p w:rsidR="00B442BD" w:rsidRDefault="00B442BD" w:rsidP="00954742">
      <w:pPr>
        <w:pStyle w:val="Heading2"/>
        <w:ind w:firstLine="720"/>
        <w:rPr>
          <w:rFonts w:ascii="Times New Roman" w:hAnsi="Times New Roman"/>
          <w:lang w:val="bg-BG"/>
        </w:rPr>
      </w:pPr>
      <w:r>
        <w:rPr>
          <w:rFonts w:ascii="Times New Roman" w:hAnsi="Times New Roman"/>
          <w:lang w:val="bg-BG"/>
        </w:rPr>
        <w:t>КРИТЕРИИ ЗА ПОДБОР</w:t>
      </w:r>
      <w:bookmarkEnd w:id="12"/>
    </w:p>
    <w:p w:rsidR="00B442BD" w:rsidRDefault="00B442BD" w:rsidP="00954742">
      <w:pPr>
        <w:pStyle w:val="Heading3"/>
        <w:ind w:firstLine="708"/>
        <w:rPr>
          <w:rFonts w:ascii="Times New Roman" w:hAnsi="Times New Roman"/>
          <w:sz w:val="24"/>
          <w:szCs w:val="24"/>
          <w:lang w:val="bg-BG"/>
        </w:rPr>
      </w:pPr>
      <w:bookmarkStart w:id="13" w:name="_Toc327982725"/>
      <w:r>
        <w:rPr>
          <w:rFonts w:ascii="Times New Roman" w:hAnsi="Times New Roman"/>
          <w:sz w:val="24"/>
          <w:szCs w:val="24"/>
          <w:lang w:val="bg-BG"/>
        </w:rPr>
        <w:t>Годност (правоспособност) за упражняване на професионална дейност</w:t>
      </w:r>
      <w:bookmarkEnd w:id="13"/>
    </w:p>
    <w:p w:rsidR="00B442BD" w:rsidRDefault="00B442BD" w:rsidP="00B442BD">
      <w:pPr>
        <w:pStyle w:val="Heading5"/>
        <w:spacing w:before="0" w:after="0"/>
        <w:ind w:firstLine="708"/>
        <w:jc w:val="both"/>
        <w:rPr>
          <w:b w:val="0"/>
          <w:i w:val="0"/>
          <w:sz w:val="24"/>
          <w:szCs w:val="24"/>
          <w:lang w:val="ru-RU"/>
        </w:rPr>
      </w:pPr>
      <w:r>
        <w:rPr>
          <w:b w:val="0"/>
          <w:i w:val="0"/>
          <w:sz w:val="24"/>
          <w:szCs w:val="24"/>
          <w:lang w:val="ru-RU"/>
        </w:rPr>
        <w:t>Възложителя не поставя изискване за годност (правоспособност) за упражняване на професионална дейност</w:t>
      </w:r>
      <w:r w:rsidR="00954742">
        <w:rPr>
          <w:b w:val="0"/>
          <w:i w:val="0"/>
          <w:sz w:val="24"/>
          <w:szCs w:val="24"/>
          <w:lang w:val="ru-RU"/>
        </w:rPr>
        <w:t xml:space="preserve"> </w:t>
      </w:r>
    </w:p>
    <w:p w:rsidR="00B442BD" w:rsidRDefault="00B442BD" w:rsidP="00954742">
      <w:pPr>
        <w:pStyle w:val="Heading3"/>
        <w:ind w:firstLine="708"/>
        <w:rPr>
          <w:rFonts w:ascii="Times New Roman" w:hAnsi="Times New Roman"/>
          <w:sz w:val="24"/>
          <w:szCs w:val="24"/>
          <w:lang w:val="ru-RU"/>
        </w:rPr>
      </w:pPr>
      <w:bookmarkStart w:id="14" w:name="_Toc326410044"/>
      <w:bookmarkEnd w:id="6"/>
      <w:r>
        <w:rPr>
          <w:rFonts w:ascii="Times New Roman" w:hAnsi="Times New Roman"/>
          <w:sz w:val="24"/>
          <w:szCs w:val="24"/>
          <w:lang w:val="ru-RU"/>
        </w:rPr>
        <w:lastRenderedPageBreak/>
        <w:t>Икономическо и финансово състояние</w:t>
      </w:r>
      <w:bookmarkEnd w:id="14"/>
    </w:p>
    <w:p w:rsidR="00B442BD" w:rsidRDefault="00B442BD" w:rsidP="00B442BD">
      <w:pPr>
        <w:pStyle w:val="Heading5"/>
        <w:spacing w:before="0" w:after="0"/>
        <w:ind w:firstLine="708"/>
        <w:jc w:val="both"/>
        <w:rPr>
          <w:b w:val="0"/>
          <w:i w:val="0"/>
          <w:sz w:val="24"/>
          <w:szCs w:val="24"/>
          <w:lang w:val="ru-RU"/>
        </w:rPr>
      </w:pPr>
      <w:bookmarkStart w:id="15" w:name="_Ref326500556"/>
      <w:r>
        <w:rPr>
          <w:b w:val="0"/>
          <w:i w:val="0"/>
          <w:sz w:val="24"/>
          <w:szCs w:val="24"/>
          <w:lang w:val="ru-RU"/>
        </w:rPr>
        <w:t>Възложителя не поставя изискване за икономическо и финансово състояние на участниците.</w:t>
      </w:r>
    </w:p>
    <w:p w:rsidR="00B442BD" w:rsidRDefault="00B442BD" w:rsidP="00954742">
      <w:pPr>
        <w:pStyle w:val="Heading3"/>
        <w:ind w:firstLine="567"/>
        <w:rPr>
          <w:rFonts w:ascii="Times New Roman" w:hAnsi="Times New Roman"/>
          <w:sz w:val="24"/>
          <w:szCs w:val="24"/>
          <w:lang w:val="ru-RU"/>
        </w:rPr>
      </w:pPr>
      <w:bookmarkStart w:id="16" w:name="_Toc326410045"/>
      <w:bookmarkEnd w:id="15"/>
      <w:r>
        <w:rPr>
          <w:rFonts w:ascii="Times New Roman" w:hAnsi="Times New Roman"/>
          <w:sz w:val="24"/>
          <w:szCs w:val="24"/>
          <w:lang w:val="ru-RU"/>
        </w:rPr>
        <w:t>Технически и професионални способности</w:t>
      </w:r>
      <w:bookmarkEnd w:id="16"/>
    </w:p>
    <w:p w:rsidR="00B442BD" w:rsidRDefault="00B442BD" w:rsidP="00B442BD">
      <w:pPr>
        <w:pStyle w:val="Heading5"/>
        <w:spacing w:before="0" w:after="0"/>
        <w:ind w:firstLine="567"/>
        <w:jc w:val="both"/>
        <w:rPr>
          <w:b w:val="0"/>
          <w:i w:val="0"/>
          <w:sz w:val="24"/>
          <w:szCs w:val="24"/>
          <w:lang w:val="ru-RU"/>
        </w:rPr>
      </w:pPr>
      <w:r>
        <w:rPr>
          <w:b w:val="0"/>
          <w:i w:val="0"/>
          <w:sz w:val="24"/>
          <w:szCs w:val="24"/>
          <w:lang w:val="ru-RU"/>
        </w:rPr>
        <w:t>Възложителя не поставя изискване за технически и професионални способности на участниците.</w:t>
      </w:r>
      <w:r w:rsidR="00954742">
        <w:rPr>
          <w:b w:val="0"/>
          <w:i w:val="0"/>
          <w:sz w:val="24"/>
          <w:szCs w:val="24"/>
          <w:lang w:val="ru-RU"/>
        </w:rPr>
        <w:t xml:space="preserve"> </w:t>
      </w:r>
    </w:p>
    <w:p w:rsidR="00B442BD" w:rsidRDefault="00B442BD" w:rsidP="00B442BD">
      <w:pPr>
        <w:rPr>
          <w:lang w:val="ru-RU"/>
        </w:rPr>
      </w:pPr>
    </w:p>
    <w:p w:rsidR="00B442BD" w:rsidRDefault="00B442BD" w:rsidP="00B442BD">
      <w:pPr>
        <w:pStyle w:val="ListParagraph"/>
        <w:numPr>
          <w:ilvl w:val="0"/>
          <w:numId w:val="5"/>
        </w:numPr>
        <w:ind w:left="0" w:firstLine="567"/>
        <w:contextualSpacing/>
        <w:jc w:val="both"/>
        <w:rPr>
          <w:lang w:val="bg-BG"/>
        </w:rPr>
      </w:pPr>
      <w:r>
        <w:rPr>
          <w:lang w:val="bg-BG"/>
        </w:rPr>
        <w:t>Участникът декларира липсата на основания за отстраняване и съответствието с изискванията за подбор, поставени от възложителя посредством попълване на съответните полета от Единния европейски документ за обществени поръчки.</w:t>
      </w:r>
    </w:p>
    <w:p w:rsidR="00B442BD" w:rsidRDefault="00B442BD" w:rsidP="00B442BD">
      <w:pPr>
        <w:pStyle w:val="ListParagraph"/>
        <w:numPr>
          <w:ilvl w:val="0"/>
          <w:numId w:val="5"/>
        </w:numPr>
        <w:ind w:left="0" w:firstLine="567"/>
        <w:contextualSpacing/>
        <w:jc w:val="both"/>
        <w:rPr>
          <w:lang w:val="bg-BG"/>
        </w:rPr>
      </w:pPr>
      <w:r>
        <w:rPr>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442BD" w:rsidRDefault="00B442BD" w:rsidP="00B442BD">
      <w:pPr>
        <w:pStyle w:val="ListParagraph"/>
        <w:ind w:left="0"/>
        <w:contextualSpacing/>
        <w:jc w:val="both"/>
        <w:rPr>
          <w:i/>
          <w:lang w:val="bg-BG" w:eastAsia="bg-BG"/>
        </w:rPr>
      </w:pPr>
    </w:p>
    <w:p w:rsidR="00B442BD" w:rsidRDefault="00B442BD" w:rsidP="00B442BD">
      <w:pPr>
        <w:pStyle w:val="Heading1"/>
        <w:jc w:val="both"/>
        <w:rPr>
          <w:rFonts w:ascii="Times New Roman" w:hAnsi="Times New Roman"/>
          <w:sz w:val="24"/>
          <w:szCs w:val="24"/>
          <w:lang w:val="ru-RU"/>
        </w:rPr>
      </w:pPr>
      <w:r>
        <w:rPr>
          <w:rFonts w:ascii="Times New Roman" w:hAnsi="Times New Roman"/>
          <w:sz w:val="24"/>
          <w:szCs w:val="24"/>
          <w:lang w:val="ru-RU"/>
        </w:rPr>
        <w:t>IV</w:t>
      </w:r>
      <w:bookmarkEnd w:id="7"/>
      <w:r>
        <w:rPr>
          <w:rFonts w:ascii="Times New Roman" w:hAnsi="Times New Roman"/>
          <w:sz w:val="24"/>
          <w:szCs w:val="24"/>
          <w:lang w:val="ru-RU"/>
        </w:rPr>
        <w:t>.  КРИТЕРИЙ ЗА ВЪЗЛАГАНЕ НА ПОРЪЧКАТА</w:t>
      </w:r>
    </w:p>
    <w:p w:rsidR="00B442BD" w:rsidRDefault="00B442BD" w:rsidP="00B442BD">
      <w:pPr>
        <w:rPr>
          <w:lang w:eastAsia="ja-JP"/>
        </w:rPr>
      </w:pPr>
    </w:p>
    <w:p w:rsidR="00B442BD" w:rsidRDefault="00B442BD" w:rsidP="00B442BD">
      <w:pPr>
        <w:ind w:firstLine="360"/>
        <w:jc w:val="both"/>
        <w:rPr>
          <w:b/>
          <w:i/>
          <w:sz w:val="24"/>
        </w:rPr>
      </w:pPr>
      <w:bookmarkStart w:id="17" w:name="_Toc326410048"/>
      <w:r>
        <w:rPr>
          <w:b/>
          <w:sz w:val="24"/>
        </w:rPr>
        <w:t xml:space="preserve">Икономически най-изгодната оферта се определя въз основа на следния критерий за възлагане, а именно: </w:t>
      </w:r>
      <w:r>
        <w:rPr>
          <w:b/>
          <w:i/>
          <w:sz w:val="24"/>
        </w:rPr>
        <w:t>най-ниска цена.</w:t>
      </w:r>
    </w:p>
    <w:p w:rsidR="00B442BD" w:rsidRDefault="00B442BD" w:rsidP="00B442BD">
      <w:pPr>
        <w:suppressAutoHyphens/>
        <w:ind w:firstLine="360"/>
        <w:jc w:val="both"/>
        <w:rPr>
          <w:sz w:val="24"/>
        </w:rPr>
      </w:pPr>
    </w:p>
    <w:p w:rsidR="00B442BD" w:rsidRDefault="00B442BD" w:rsidP="00B442BD">
      <w:pPr>
        <w:pStyle w:val="Heading6"/>
        <w:spacing w:before="0" w:after="0"/>
        <w:ind w:firstLine="360"/>
        <w:jc w:val="both"/>
        <w:rPr>
          <w:sz w:val="24"/>
          <w:szCs w:val="24"/>
          <w:shd w:val="clear" w:color="auto" w:fill="FFFFFF"/>
          <w:lang w:val="ru-RU"/>
        </w:rPr>
      </w:pPr>
      <w:r>
        <w:rPr>
          <w:b w:val="0"/>
          <w:sz w:val="24"/>
          <w:szCs w:val="24"/>
          <w:shd w:val="clear" w:color="auto" w:fill="FFFFFF"/>
          <w:lang w:val="ru-RU"/>
        </w:rPr>
        <w:t>Класирането се извършва във възходящ ред, като</w:t>
      </w:r>
      <w:r>
        <w:rPr>
          <w:sz w:val="24"/>
          <w:szCs w:val="24"/>
          <w:shd w:val="clear" w:color="auto" w:fill="FFFFFF"/>
          <w:lang w:val="ru-RU"/>
        </w:rPr>
        <w:t xml:space="preserve"> на първо място се класира офертата с предложена най-ниска цена без ДДС.</w:t>
      </w:r>
    </w:p>
    <w:p w:rsidR="00B442BD" w:rsidRDefault="00B442BD" w:rsidP="00B442BD">
      <w:pPr>
        <w:suppressAutoHyphens/>
        <w:ind w:firstLine="360"/>
        <w:jc w:val="both"/>
        <w:rPr>
          <w:sz w:val="24"/>
        </w:rPr>
      </w:pPr>
    </w:p>
    <w:p w:rsidR="00B442BD" w:rsidRDefault="00B442BD" w:rsidP="00B442BD">
      <w:pPr>
        <w:suppressAutoHyphens/>
        <w:ind w:firstLine="360"/>
        <w:jc w:val="both"/>
        <w:rPr>
          <w:sz w:val="24"/>
        </w:rPr>
      </w:pPr>
      <w:r>
        <w:rPr>
          <w:sz w:val="24"/>
        </w:rPr>
        <w:t>Комисията провежда публично жребий за определяне на изпълнител между класираните на първо място оферти при следните правила:</w:t>
      </w:r>
    </w:p>
    <w:p w:rsidR="00B442BD" w:rsidRDefault="00B442BD" w:rsidP="00B442BD">
      <w:pPr>
        <w:jc w:val="both"/>
        <w:rPr>
          <w:sz w:val="24"/>
        </w:rPr>
      </w:pPr>
    </w:p>
    <w:p w:rsidR="00B442BD" w:rsidRDefault="00B442BD" w:rsidP="00B442BD">
      <w:pPr>
        <w:jc w:val="both"/>
        <w:rPr>
          <w:sz w:val="24"/>
        </w:rPr>
      </w:pPr>
      <w:r>
        <w:rPr>
          <w:sz w:val="24"/>
        </w:rPr>
        <w:tab/>
        <w:t>Публичният жребий се провежда при следните правила:</w:t>
      </w:r>
    </w:p>
    <w:p w:rsidR="00B442BD" w:rsidRDefault="00B442BD" w:rsidP="00B442BD">
      <w:pPr>
        <w:numPr>
          <w:ilvl w:val="0"/>
          <w:numId w:val="8"/>
        </w:numPr>
        <w:tabs>
          <w:tab w:val="left" w:pos="1560"/>
        </w:tabs>
        <w:suppressAutoHyphens/>
        <w:autoSpaceDE w:val="0"/>
        <w:spacing w:before="2"/>
        <w:jc w:val="both"/>
        <w:rPr>
          <w:bCs/>
          <w:sz w:val="24"/>
          <w:lang w:eastAsia="ar-SA"/>
        </w:rPr>
      </w:pPr>
      <w:r>
        <w:rPr>
          <w:b/>
          <w:bCs/>
          <w:sz w:val="24"/>
          <w:lang w:eastAsia="ar-SA"/>
        </w:rPr>
        <w:t xml:space="preserve">Мястото, датата и точният час на теглене на жребия се определят от председателя на комисията. </w:t>
      </w:r>
    </w:p>
    <w:p w:rsidR="00B442BD" w:rsidRDefault="00B442BD" w:rsidP="00B442BD">
      <w:pPr>
        <w:numPr>
          <w:ilvl w:val="0"/>
          <w:numId w:val="8"/>
        </w:numPr>
        <w:tabs>
          <w:tab w:val="left" w:pos="1560"/>
        </w:tabs>
        <w:contextualSpacing/>
        <w:jc w:val="both"/>
        <w:rPr>
          <w:sz w:val="24"/>
        </w:rPr>
      </w:pPr>
      <w:r>
        <w:rPr>
          <w:sz w:val="24"/>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B442BD" w:rsidRDefault="00B442BD" w:rsidP="00B442BD">
      <w:pPr>
        <w:numPr>
          <w:ilvl w:val="0"/>
          <w:numId w:val="8"/>
        </w:numPr>
        <w:tabs>
          <w:tab w:val="left" w:pos="1560"/>
        </w:tabs>
        <w:contextualSpacing/>
        <w:jc w:val="both"/>
        <w:rPr>
          <w:sz w:val="24"/>
        </w:rPr>
      </w:pPr>
      <w:r>
        <w:rPr>
          <w:sz w:val="24"/>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442BD" w:rsidRDefault="00B442BD" w:rsidP="00B442BD">
      <w:pPr>
        <w:numPr>
          <w:ilvl w:val="0"/>
          <w:numId w:val="8"/>
        </w:numPr>
        <w:tabs>
          <w:tab w:val="left" w:pos="1560"/>
        </w:tabs>
        <w:contextualSpacing/>
        <w:jc w:val="both"/>
        <w:rPr>
          <w:sz w:val="24"/>
        </w:rPr>
      </w:pPr>
      <w:r>
        <w:rPr>
          <w:bCs/>
          <w:sz w:val="24"/>
        </w:rPr>
        <w:t xml:space="preserve">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w:t>
      </w:r>
      <w:r w:rsidR="00D839F5">
        <w:rPr>
          <w:bCs/>
          <w:sz w:val="24"/>
        </w:rPr>
        <w:t>УМБАЛ СВЕТА ЕКАТЕРИНА</w:t>
      </w:r>
      <w:r>
        <w:rPr>
          <w:bCs/>
          <w:sz w:val="24"/>
        </w:rPr>
        <w:t xml:space="preserve"> и ги сгъва на четири.</w:t>
      </w:r>
    </w:p>
    <w:p w:rsidR="00B442BD" w:rsidRDefault="00B442BD" w:rsidP="00B442BD">
      <w:pPr>
        <w:numPr>
          <w:ilvl w:val="0"/>
          <w:numId w:val="8"/>
        </w:numPr>
        <w:tabs>
          <w:tab w:val="left" w:pos="1560"/>
        </w:tabs>
        <w:contextualSpacing/>
        <w:jc w:val="both"/>
        <w:rPr>
          <w:sz w:val="24"/>
        </w:rPr>
      </w:pPr>
      <w:r>
        <w:rPr>
          <w:bCs/>
          <w:sz w:val="24"/>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B442BD" w:rsidRDefault="00B442BD" w:rsidP="00B442BD">
      <w:pPr>
        <w:numPr>
          <w:ilvl w:val="0"/>
          <w:numId w:val="8"/>
        </w:numPr>
        <w:tabs>
          <w:tab w:val="left" w:pos="1560"/>
        </w:tabs>
        <w:contextualSpacing/>
        <w:jc w:val="both"/>
        <w:rPr>
          <w:sz w:val="24"/>
        </w:rPr>
      </w:pPr>
      <w:r>
        <w:rPr>
          <w:bCs/>
          <w:sz w:val="24"/>
        </w:rPr>
        <w:t>Председателят на комисията пуска сгънатите листи в празната кутия.</w:t>
      </w:r>
    </w:p>
    <w:p w:rsidR="00B442BD" w:rsidRDefault="00B442BD" w:rsidP="00B442BD">
      <w:pPr>
        <w:numPr>
          <w:ilvl w:val="0"/>
          <w:numId w:val="8"/>
        </w:numPr>
        <w:tabs>
          <w:tab w:val="left" w:pos="1560"/>
        </w:tabs>
        <w:contextualSpacing/>
        <w:jc w:val="both"/>
        <w:rPr>
          <w:sz w:val="24"/>
        </w:rPr>
      </w:pPr>
      <w:r>
        <w:rPr>
          <w:bCs/>
          <w:sz w:val="24"/>
        </w:rPr>
        <w:t>Непосредствено преди тегленето на жребия председателят на комисията, определя член от състава й, който да изтегли един от листите.</w:t>
      </w:r>
    </w:p>
    <w:p w:rsidR="00B442BD" w:rsidRDefault="00B442BD" w:rsidP="00B442BD">
      <w:pPr>
        <w:numPr>
          <w:ilvl w:val="0"/>
          <w:numId w:val="8"/>
        </w:numPr>
        <w:tabs>
          <w:tab w:val="left" w:pos="1560"/>
        </w:tabs>
        <w:contextualSpacing/>
        <w:jc w:val="both"/>
        <w:rPr>
          <w:bCs/>
          <w:sz w:val="24"/>
        </w:rPr>
      </w:pPr>
      <w:r>
        <w:rPr>
          <w:bCs/>
          <w:sz w:val="24"/>
        </w:rPr>
        <w:lastRenderedPageBreak/>
        <w:t>Членът на комисията, който ще извърши тегленето на жребия, разбърква с ръка сгънатите листи и изтегля един от тях.</w:t>
      </w:r>
    </w:p>
    <w:p w:rsidR="00B442BD" w:rsidRDefault="00B442BD" w:rsidP="00B442BD">
      <w:pPr>
        <w:numPr>
          <w:ilvl w:val="0"/>
          <w:numId w:val="8"/>
        </w:numPr>
        <w:tabs>
          <w:tab w:val="left" w:pos="1560"/>
        </w:tabs>
        <w:contextualSpacing/>
        <w:jc w:val="both"/>
        <w:rPr>
          <w:bCs/>
          <w:sz w:val="24"/>
        </w:rPr>
      </w:pPr>
      <w:r>
        <w:rPr>
          <w:bCs/>
          <w:sz w:val="24"/>
        </w:rPr>
        <w:t>Името на изтегления участник се прочита от председателя на комисията.</w:t>
      </w:r>
    </w:p>
    <w:p w:rsidR="00B442BD" w:rsidRDefault="00B442BD" w:rsidP="00B442BD">
      <w:pPr>
        <w:numPr>
          <w:ilvl w:val="0"/>
          <w:numId w:val="8"/>
        </w:numPr>
        <w:jc w:val="both"/>
        <w:rPr>
          <w:bCs/>
          <w:sz w:val="24"/>
        </w:rPr>
      </w:pPr>
      <w:r>
        <w:rPr>
          <w:bCs/>
          <w:sz w:val="24"/>
        </w:rPr>
        <w:t>След извършване на жребия, председателят на комисията изважда от кутията последователно останалите листи и прочита съдържанието им.</w:t>
      </w:r>
    </w:p>
    <w:p w:rsidR="00B442BD" w:rsidRDefault="00B442BD" w:rsidP="00B442BD">
      <w:pPr>
        <w:numPr>
          <w:ilvl w:val="0"/>
          <w:numId w:val="8"/>
        </w:numPr>
        <w:jc w:val="both"/>
        <w:rPr>
          <w:bCs/>
          <w:sz w:val="24"/>
        </w:rPr>
      </w:pPr>
      <w:r>
        <w:rPr>
          <w:bCs/>
          <w:sz w:val="24"/>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B442BD" w:rsidRDefault="00B442BD" w:rsidP="00B442BD">
      <w:pPr>
        <w:pStyle w:val="Heading1"/>
        <w:jc w:val="both"/>
        <w:rPr>
          <w:rFonts w:ascii="Times New Roman" w:hAnsi="Times New Roman"/>
          <w:sz w:val="24"/>
          <w:szCs w:val="24"/>
          <w:lang w:val="ru-RU"/>
        </w:rPr>
      </w:pPr>
      <w:r>
        <w:rPr>
          <w:rFonts w:ascii="Times New Roman" w:hAnsi="Times New Roman"/>
          <w:sz w:val="24"/>
          <w:szCs w:val="24"/>
          <w:lang w:val="ru-RU"/>
        </w:rPr>
        <w:t>V. УКАЗАНИЯ ЗА ПОДГОТОВКА И ПРЕДСТАВЯНЕ НА ОФЕРТИТЕ</w:t>
      </w:r>
      <w:bookmarkEnd w:id="17"/>
    </w:p>
    <w:p w:rsidR="00B442BD" w:rsidRDefault="00B442BD" w:rsidP="00B442BD">
      <w:pPr>
        <w:pStyle w:val="Heading2"/>
        <w:rPr>
          <w:rFonts w:ascii="Times New Roman" w:hAnsi="Times New Roman"/>
          <w:lang w:val="bg-BG"/>
        </w:rPr>
      </w:pPr>
      <w:bookmarkStart w:id="18" w:name="_Toc326410049"/>
      <w:r>
        <w:rPr>
          <w:rFonts w:ascii="Times New Roman" w:hAnsi="Times New Roman"/>
          <w:lang w:val="bg-BG"/>
        </w:rPr>
        <w:t>Оферти</w:t>
      </w:r>
      <w:bookmarkEnd w:id="18"/>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bookmarkStart w:id="19" w:name="_Ref326928327"/>
      <w:bookmarkStart w:id="20" w:name="_Toc326410050"/>
      <w:r>
        <w:rPr>
          <w:lang w:val="bg-BG"/>
        </w:rPr>
        <w:t xml:space="preserve">При изготвяне на заявлението за участие или офертата всеки участник трябва да се придържа точно към обявените от възложителя условия. </w:t>
      </w:r>
      <w:bookmarkEnd w:id="19"/>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До изтичането на срока за подаване на офертите всеки участник може да промени, да допълни или да оттегли офертата си.</w:t>
      </w:r>
    </w:p>
    <w:p w:rsidR="00B442BD" w:rsidRDefault="00B442BD" w:rsidP="00B442BD">
      <w:pPr>
        <w:pStyle w:val="ListParagraph"/>
        <w:numPr>
          <w:ilvl w:val="0"/>
          <w:numId w:val="5"/>
        </w:numPr>
        <w:autoSpaceDE w:val="0"/>
        <w:autoSpaceDN w:val="0"/>
        <w:adjustRightInd w:val="0"/>
        <w:ind w:left="0" w:firstLine="709"/>
        <w:contextualSpacing/>
        <w:jc w:val="both"/>
        <w:rPr>
          <w:lang w:val="bg-BG"/>
        </w:rPr>
      </w:pPr>
      <w:r>
        <w:rPr>
          <w:lang w:val="ru-RU"/>
        </w:rPr>
        <w:t xml:space="preserve">Срокът на валидност на офертите е </w:t>
      </w:r>
      <w:r w:rsidR="00A506B1">
        <w:rPr>
          <w:lang w:val="ru-RU"/>
        </w:rPr>
        <w:t>6 месеца</w:t>
      </w:r>
      <w:r>
        <w:rPr>
          <w:lang w:val="ru-RU"/>
        </w:rPr>
        <w:t>, считано от датата, която е посочена в обявлението за краен срок за получаване на офертата.</w:t>
      </w:r>
      <w:r>
        <w:rPr>
          <w:lang w:val="bg-BG"/>
        </w:rPr>
        <w:t xml:space="preserve"> </w:t>
      </w:r>
      <w:r>
        <w:rPr>
          <w:lang w:val="ru-RU"/>
        </w:rPr>
        <w:t>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след покана и в определения в нея срок не удължи срока на валидност на офертата си.</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B442BD" w:rsidRDefault="00B442BD" w:rsidP="00B442BD">
      <w:pPr>
        <w:pStyle w:val="ListParagraph"/>
        <w:widowControl w:val="0"/>
        <w:numPr>
          <w:ilvl w:val="0"/>
          <w:numId w:val="5"/>
        </w:numPr>
        <w:autoSpaceDE w:val="0"/>
        <w:autoSpaceDN w:val="0"/>
        <w:adjustRightInd w:val="0"/>
        <w:spacing w:after="240"/>
        <w:ind w:left="0" w:firstLine="709"/>
        <w:contextualSpacing/>
        <w:jc w:val="both"/>
        <w:rPr>
          <w:lang w:val="bg-BG"/>
        </w:rPr>
      </w:pPr>
      <w:r>
        <w:rPr>
          <w:lang w:val="bg-BG"/>
        </w:rPr>
        <w:t xml:space="preserve">Свързани лица не могат да бъдат самостоятелни участници в процедурата. </w:t>
      </w:r>
    </w:p>
    <w:p w:rsidR="00B442BD" w:rsidRDefault="00B442BD" w:rsidP="00B442BD">
      <w:pPr>
        <w:pStyle w:val="ListParagraph"/>
        <w:widowControl w:val="0"/>
        <w:numPr>
          <w:ilvl w:val="0"/>
          <w:numId w:val="5"/>
        </w:numPr>
        <w:autoSpaceDE w:val="0"/>
        <w:autoSpaceDN w:val="0"/>
        <w:adjustRightInd w:val="0"/>
        <w:ind w:left="0" w:firstLine="709"/>
        <w:contextualSpacing/>
        <w:jc w:val="both"/>
        <w:rPr>
          <w:lang w:val="bg-BG"/>
        </w:rPr>
      </w:pPr>
      <w:r>
        <w:rPr>
          <w:lang w:val="bg-BG"/>
        </w:rPr>
        <w:t>“Свързани лица” са тези по смисъла на § 1, т. 13 и 14 от допълнителните разпоредби на Закона за публичното предлагане на ценни книжа:</w:t>
      </w:r>
    </w:p>
    <w:p w:rsidR="00B442BD" w:rsidRDefault="00B442BD" w:rsidP="00B442BD">
      <w:pPr>
        <w:widowControl w:val="0"/>
        <w:autoSpaceDE w:val="0"/>
        <w:autoSpaceDN w:val="0"/>
        <w:adjustRightInd w:val="0"/>
        <w:ind w:firstLine="709"/>
        <w:jc w:val="both"/>
        <w:rPr>
          <w:sz w:val="24"/>
        </w:rPr>
      </w:pPr>
      <w:r>
        <w:rPr>
          <w:sz w:val="24"/>
        </w:rPr>
        <w:t>а) лицата, едното от които контролира другото лице или негово дъщерно дружество;</w:t>
      </w:r>
    </w:p>
    <w:p w:rsidR="00B442BD" w:rsidRDefault="00B442BD" w:rsidP="00B442BD">
      <w:pPr>
        <w:widowControl w:val="0"/>
        <w:autoSpaceDE w:val="0"/>
        <w:autoSpaceDN w:val="0"/>
        <w:adjustRightInd w:val="0"/>
        <w:ind w:firstLine="709"/>
        <w:jc w:val="both"/>
        <w:rPr>
          <w:sz w:val="24"/>
        </w:rPr>
      </w:pPr>
      <w:r>
        <w:rPr>
          <w:sz w:val="24"/>
        </w:rPr>
        <w:t>б) лицата, чиято дейност се контролира от трето лице;</w:t>
      </w:r>
    </w:p>
    <w:p w:rsidR="00B442BD" w:rsidRDefault="00B442BD" w:rsidP="00B442BD">
      <w:pPr>
        <w:widowControl w:val="0"/>
        <w:autoSpaceDE w:val="0"/>
        <w:autoSpaceDN w:val="0"/>
        <w:adjustRightInd w:val="0"/>
        <w:ind w:firstLine="709"/>
        <w:jc w:val="both"/>
        <w:rPr>
          <w:sz w:val="24"/>
        </w:rPr>
      </w:pPr>
      <w:r>
        <w:rPr>
          <w:sz w:val="24"/>
        </w:rPr>
        <w:t>в) лицата, които съвместно контролират трето лице;</w:t>
      </w:r>
    </w:p>
    <w:p w:rsidR="00B442BD" w:rsidRDefault="00B442BD" w:rsidP="00B442BD">
      <w:pPr>
        <w:widowControl w:val="0"/>
        <w:autoSpaceDE w:val="0"/>
        <w:autoSpaceDN w:val="0"/>
        <w:adjustRightInd w:val="0"/>
        <w:ind w:firstLine="709"/>
        <w:jc w:val="both"/>
        <w:rPr>
          <w:sz w:val="24"/>
        </w:rPr>
      </w:pPr>
      <w:r>
        <w:rPr>
          <w:sz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442BD" w:rsidRDefault="00B442BD" w:rsidP="00B442BD">
      <w:pPr>
        <w:pStyle w:val="ListParagraph"/>
        <w:widowControl w:val="0"/>
        <w:numPr>
          <w:ilvl w:val="0"/>
          <w:numId w:val="5"/>
        </w:numPr>
        <w:autoSpaceDE w:val="0"/>
        <w:autoSpaceDN w:val="0"/>
        <w:adjustRightInd w:val="0"/>
        <w:ind w:left="0" w:firstLine="709"/>
        <w:contextualSpacing/>
        <w:jc w:val="both"/>
        <w:rPr>
          <w:lang w:val="bg-BG"/>
        </w:rPr>
      </w:pPr>
      <w:bookmarkStart w:id="21" w:name="_Ref326928344"/>
      <w:r>
        <w:rPr>
          <w:lang w:val="bg-BG"/>
        </w:rPr>
        <w:t>“Kонтрол” е налице, когато едно лице:</w:t>
      </w:r>
      <w:bookmarkEnd w:id="21"/>
    </w:p>
    <w:p w:rsidR="00B442BD" w:rsidRDefault="00B442BD" w:rsidP="00B442BD">
      <w:pPr>
        <w:widowControl w:val="0"/>
        <w:autoSpaceDE w:val="0"/>
        <w:autoSpaceDN w:val="0"/>
        <w:adjustRightInd w:val="0"/>
        <w:ind w:firstLine="709"/>
        <w:jc w:val="both"/>
        <w:rPr>
          <w:sz w:val="24"/>
        </w:rPr>
      </w:pPr>
      <w:r>
        <w:rPr>
          <w:sz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442BD" w:rsidRDefault="00B442BD" w:rsidP="00B442BD">
      <w:pPr>
        <w:widowControl w:val="0"/>
        <w:autoSpaceDE w:val="0"/>
        <w:autoSpaceDN w:val="0"/>
        <w:adjustRightInd w:val="0"/>
        <w:ind w:firstLine="709"/>
        <w:jc w:val="both"/>
        <w:rPr>
          <w:sz w:val="24"/>
        </w:rPr>
      </w:pPr>
      <w:r>
        <w:rPr>
          <w:sz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B442BD" w:rsidRDefault="00B442BD" w:rsidP="00B442BD">
      <w:pPr>
        <w:widowControl w:val="0"/>
        <w:autoSpaceDE w:val="0"/>
        <w:autoSpaceDN w:val="0"/>
        <w:adjustRightInd w:val="0"/>
        <w:ind w:firstLine="708"/>
        <w:jc w:val="both"/>
        <w:rPr>
          <w:sz w:val="24"/>
        </w:rPr>
      </w:pPr>
      <w:r>
        <w:rPr>
          <w:sz w:val="24"/>
        </w:rPr>
        <w:t>в) може по друг начин да упражнява решаващо влияние върху вземането на решения във връзка с дейността на юридическо лице.</w:t>
      </w:r>
    </w:p>
    <w:p w:rsidR="00B442BD" w:rsidRDefault="00B442BD" w:rsidP="00B442BD">
      <w:pPr>
        <w:widowControl w:val="0"/>
        <w:autoSpaceDE w:val="0"/>
        <w:autoSpaceDN w:val="0"/>
        <w:adjustRightInd w:val="0"/>
        <w:ind w:firstLine="567"/>
        <w:jc w:val="both"/>
        <w:rPr>
          <w:sz w:val="24"/>
        </w:rPr>
      </w:pPr>
      <w:r>
        <w:rPr>
          <w:sz w:val="24"/>
        </w:rPr>
        <w:t xml:space="preserve">Не може да участва в обществената поръчка дружество, което е регистрирано в юрисдикция с преференциален данъчен режим, или което е контролирано от лице, регистрирано в юрисдикция с преференциален данъчен режим, освен ако са налице изключенията по чл. 4 от Закона за икономическите и финансовите отношения с </w:t>
      </w:r>
      <w:r>
        <w:rPr>
          <w:sz w:val="24"/>
        </w:rPr>
        <w:lastRenderedPageBreak/>
        <w:t>дружествата, регистрирани в юрисдикции с преференциален данъчен режим, контролираните от тях лица и техните действителни собственици.</w:t>
      </w:r>
    </w:p>
    <w:p w:rsidR="00B442BD" w:rsidRDefault="00B442BD" w:rsidP="00B442BD">
      <w:pPr>
        <w:widowControl w:val="0"/>
        <w:autoSpaceDE w:val="0"/>
        <w:autoSpaceDN w:val="0"/>
        <w:adjustRightInd w:val="0"/>
        <w:ind w:firstLine="567"/>
        <w:jc w:val="both"/>
        <w:rPr>
          <w:sz w:val="24"/>
        </w:rPr>
      </w:pPr>
      <w:r>
        <w:rPr>
          <w:color w:val="000000"/>
          <w:lang w:val="ru-RU"/>
        </w:rPr>
        <w:t xml:space="preserve"> </w:t>
      </w:r>
      <w:r>
        <w:rPr>
          <w:sz w:val="24"/>
        </w:rPr>
        <w:t>За участника и за лицата, които го представляват следва да не са налице обстоятелствата по чл. 69 от Закона за противодействие на корупцията и за отнемане на незаконно придобитото имущество.</w:t>
      </w:r>
    </w:p>
    <w:p w:rsidR="00B442BD" w:rsidRDefault="00B442BD" w:rsidP="00B442BD">
      <w:pPr>
        <w:pStyle w:val="Heading2"/>
        <w:rPr>
          <w:rFonts w:ascii="Times New Roman" w:hAnsi="Times New Roman"/>
          <w:lang w:val="bg-BG"/>
        </w:rPr>
      </w:pPr>
      <w:r>
        <w:rPr>
          <w:rFonts w:ascii="Times New Roman" w:hAnsi="Times New Roman"/>
          <w:lang w:val="bg-BG"/>
        </w:rPr>
        <w:t>Подаване на офертата</w:t>
      </w:r>
      <w:bookmarkEnd w:id="20"/>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Офертата се подава от участника или от упълномощен от него представител – лично или чрез пощенска или друга куриерска пратка са обратна разписка на адреса, посочен в Обявлението за обществена поръчка.</w:t>
      </w:r>
      <w:bookmarkStart w:id="22" w:name="_Ref325381786"/>
      <w:r>
        <w:rPr>
          <w:lang w:val="bg-BG"/>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Офертите могат да се подават всеки работен ден в срока, посочен в Обявлението за обществената поръчка.</w:t>
      </w:r>
    </w:p>
    <w:p w:rsidR="00B442BD" w:rsidRDefault="00B442BD" w:rsidP="00B442BD">
      <w:pPr>
        <w:pStyle w:val="ListParagraph"/>
        <w:numPr>
          <w:ilvl w:val="0"/>
          <w:numId w:val="5"/>
        </w:numPr>
        <w:tabs>
          <w:tab w:val="left" w:pos="709"/>
          <w:tab w:val="left" w:pos="851"/>
        </w:tabs>
        <w:autoSpaceDE w:val="0"/>
        <w:autoSpaceDN w:val="0"/>
        <w:adjustRightInd w:val="0"/>
        <w:ind w:left="0" w:firstLine="426"/>
        <w:contextualSpacing/>
        <w:jc w:val="both"/>
        <w:rPr>
          <w:lang w:val="bg-BG"/>
        </w:rPr>
      </w:pPr>
      <w:r>
        <w:rPr>
          <w:lang w:val="bg-BG"/>
        </w:rPr>
        <w:t>Офертата се представя в запечатана непрозрачна опаковка върху която се посочва:</w:t>
      </w:r>
      <w:bookmarkEnd w:id="22"/>
    </w:p>
    <w:p w:rsidR="00B442BD" w:rsidRDefault="00B442BD" w:rsidP="00B442BD">
      <w:pPr>
        <w:autoSpaceDE w:val="0"/>
        <w:autoSpaceDN w:val="0"/>
        <w:adjustRightInd w:val="0"/>
        <w:ind w:firstLine="709"/>
        <w:jc w:val="both"/>
      </w:pPr>
    </w:p>
    <w:p w:rsidR="00B442BD" w:rsidRDefault="00B442BD" w:rsidP="00B442BD">
      <w:pPr>
        <w:pBdr>
          <w:top w:val="single" w:sz="4" w:space="1" w:color="auto"/>
          <w:left w:val="single" w:sz="4" w:space="4" w:color="auto"/>
          <w:bottom w:val="single" w:sz="4" w:space="1" w:color="auto"/>
          <w:right w:val="single" w:sz="4" w:space="4" w:color="auto"/>
        </w:pBdr>
        <w:rPr>
          <w:rFonts w:eastAsia="MS ??"/>
          <w:sz w:val="24"/>
        </w:rPr>
      </w:pPr>
      <w:r>
        <w:rPr>
          <w:rFonts w:eastAsia="MS ??"/>
          <w:sz w:val="24"/>
        </w:rPr>
        <w:t>ДО</w:t>
      </w:r>
    </w:p>
    <w:p w:rsidR="00B442BD" w:rsidRDefault="00A506B1" w:rsidP="00B442BD">
      <w:pPr>
        <w:pBdr>
          <w:top w:val="single" w:sz="4" w:space="1" w:color="auto"/>
          <w:left w:val="single" w:sz="4" w:space="4" w:color="auto"/>
          <w:bottom w:val="single" w:sz="4" w:space="1" w:color="auto"/>
          <w:right w:val="single" w:sz="4" w:space="4" w:color="auto"/>
        </w:pBdr>
        <w:rPr>
          <w:rFonts w:eastAsia="MS ??"/>
          <w:sz w:val="24"/>
        </w:rPr>
      </w:pPr>
      <w:r>
        <w:rPr>
          <w:rFonts w:eastAsia="MS ??"/>
          <w:sz w:val="24"/>
        </w:rPr>
        <w:t>УМБАЛ „Света Екатерина“</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sz w:val="24"/>
        </w:rPr>
        <w:t>ОФЕРТА</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sz w:val="24"/>
        </w:rPr>
        <w:t>ЗА ОБЩЕСТВЕНА ПОРЪЧКА С ПРЕДМЕТ</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b/>
          <w:i/>
          <w:sz w:val="24"/>
        </w:rPr>
      </w:pPr>
      <w:r>
        <w:rPr>
          <w:b/>
          <w:i/>
          <w:sz w:val="24"/>
        </w:rPr>
        <w:t xml:space="preserve">…………………………………. </w:t>
      </w:r>
    </w:p>
    <w:p w:rsidR="00A506B1" w:rsidRPr="00A506B1" w:rsidRDefault="00A506B1"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4"/>
        </w:rPr>
      </w:pPr>
      <w:r>
        <w:rPr>
          <w:b/>
          <w:sz w:val="24"/>
        </w:rPr>
        <w:t>За обособена позиция №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Наименование на участника: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Участници в обединението (когато е приложимо): ....................................</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sz w:val="24"/>
        </w:rPr>
      </w:pPr>
      <w:r>
        <w:rPr>
          <w:sz w:val="24"/>
        </w:rPr>
        <w:t>Адрес за кореспонденция, телефон:..............................................</w:t>
      </w:r>
    </w:p>
    <w:p w:rsidR="00B442BD" w:rsidRDefault="00B442BD" w:rsidP="00B442BD">
      <w:pPr>
        <w:pBdr>
          <w:top w:val="single" w:sz="4" w:space="1" w:color="auto"/>
          <w:left w:val="single" w:sz="4" w:space="4" w:color="auto"/>
          <w:bottom w:val="single" w:sz="4" w:space="1" w:color="auto"/>
          <w:right w:val="single" w:sz="4" w:space="4" w:color="auto"/>
        </w:pBdr>
        <w:autoSpaceDE w:val="0"/>
        <w:autoSpaceDN w:val="0"/>
        <w:adjustRightInd w:val="0"/>
        <w:ind w:firstLine="709"/>
        <w:jc w:val="both"/>
      </w:pPr>
      <w:r>
        <w:rPr>
          <w:sz w:val="24"/>
        </w:rPr>
        <w:t>Факс и електронен адрес (по възможност): .................................</w:t>
      </w:r>
    </w:p>
    <w:p w:rsidR="00B442BD" w:rsidRDefault="00B442BD" w:rsidP="00B442BD">
      <w:bookmarkStart w:id="23" w:name="_Ref325383545"/>
    </w:p>
    <w:p w:rsidR="00B442BD" w:rsidRDefault="00B442BD" w:rsidP="00B442BD">
      <w:pPr>
        <w:pStyle w:val="ListParagraph"/>
        <w:numPr>
          <w:ilvl w:val="0"/>
          <w:numId w:val="5"/>
        </w:numPr>
        <w:ind w:left="0" w:firstLine="851"/>
        <w:contextualSpacing/>
        <w:jc w:val="both"/>
        <w:rPr>
          <w:lang w:val="bg-BG"/>
        </w:rPr>
      </w:pPr>
      <w:bookmarkStart w:id="24" w:name="_Ref326400926"/>
      <w:bookmarkEnd w:id="23"/>
      <w:r>
        <w:rPr>
          <w:lang w:val="bg-BG"/>
        </w:rPr>
        <w:t>За получените оферти при възложителя се води регистър, в който се отбелязват:</w:t>
      </w:r>
      <w:bookmarkEnd w:id="24"/>
    </w:p>
    <w:p w:rsidR="00B442BD" w:rsidRDefault="00B442BD" w:rsidP="00B442BD">
      <w:pPr>
        <w:pStyle w:val="ListParagraph"/>
        <w:numPr>
          <w:ilvl w:val="1"/>
          <w:numId w:val="5"/>
        </w:numPr>
        <w:ind w:left="0" w:firstLine="851"/>
        <w:contextualSpacing/>
        <w:jc w:val="both"/>
        <w:rPr>
          <w:lang w:val="bg-BG"/>
        </w:rPr>
      </w:pPr>
      <w:r>
        <w:rPr>
          <w:lang w:val="bg-BG"/>
        </w:rPr>
        <w:t>подател на офертата;</w:t>
      </w:r>
    </w:p>
    <w:p w:rsidR="00B442BD" w:rsidRDefault="00B442BD" w:rsidP="00B442BD">
      <w:pPr>
        <w:pStyle w:val="ListParagraph"/>
        <w:numPr>
          <w:ilvl w:val="1"/>
          <w:numId w:val="5"/>
        </w:numPr>
        <w:ind w:left="0" w:firstLine="851"/>
        <w:contextualSpacing/>
        <w:jc w:val="both"/>
        <w:rPr>
          <w:lang w:val="bg-BG"/>
        </w:rPr>
      </w:pPr>
      <w:r>
        <w:rPr>
          <w:lang w:val="bg-BG"/>
        </w:rPr>
        <w:t>номер, дата и час на получаване;</w:t>
      </w:r>
    </w:p>
    <w:p w:rsidR="00B442BD" w:rsidRDefault="00B442BD" w:rsidP="00B442BD">
      <w:pPr>
        <w:pStyle w:val="ListParagraph"/>
        <w:numPr>
          <w:ilvl w:val="1"/>
          <w:numId w:val="5"/>
        </w:numPr>
        <w:ind w:left="0" w:firstLine="851"/>
        <w:contextualSpacing/>
        <w:jc w:val="both"/>
        <w:rPr>
          <w:lang w:val="bg-BG"/>
        </w:rPr>
      </w:pPr>
      <w:r>
        <w:rPr>
          <w:lang w:val="bg-BG"/>
        </w:rPr>
        <w:t>причините за връщане на офертата, когато е приложимо.</w:t>
      </w:r>
    </w:p>
    <w:p w:rsidR="00B442BD" w:rsidRDefault="00B442BD" w:rsidP="00B442BD">
      <w:pPr>
        <w:pStyle w:val="ListParagraph"/>
        <w:numPr>
          <w:ilvl w:val="0"/>
          <w:numId w:val="5"/>
        </w:numPr>
        <w:ind w:left="0" w:firstLine="851"/>
        <w:contextualSpacing/>
        <w:jc w:val="both"/>
        <w:rPr>
          <w:lang w:val="bg-BG"/>
        </w:rPr>
      </w:pPr>
      <w:r>
        <w:rPr>
          <w:lang w:val="bg-BG"/>
        </w:rPr>
        <w:t>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442BD" w:rsidRDefault="00B442BD" w:rsidP="00B442BD">
      <w:pPr>
        <w:pStyle w:val="ListParagraph"/>
        <w:numPr>
          <w:ilvl w:val="0"/>
          <w:numId w:val="5"/>
        </w:numPr>
        <w:ind w:left="0" w:firstLine="851"/>
        <w:contextualSpacing/>
        <w:jc w:val="both"/>
        <w:rPr>
          <w:lang w:val="bg-BG"/>
        </w:rPr>
      </w:pPr>
      <w:r>
        <w:rPr>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B442BD" w:rsidRDefault="00B442BD" w:rsidP="00B442BD"/>
    <w:p w:rsidR="00B442BD" w:rsidRDefault="00B442BD" w:rsidP="00B442BD">
      <w:pPr>
        <w:rPr>
          <w:b/>
          <w:sz w:val="24"/>
        </w:rPr>
      </w:pPr>
      <w:r>
        <w:rPr>
          <w:b/>
          <w:sz w:val="24"/>
        </w:rPr>
        <w:t>Съдържание на офертата</w:t>
      </w:r>
    </w:p>
    <w:p w:rsidR="00B442BD" w:rsidRDefault="00B442BD" w:rsidP="00B442BD">
      <w:pPr>
        <w:ind w:firstLine="426"/>
        <w:jc w:val="both"/>
        <w:rPr>
          <w:sz w:val="24"/>
        </w:rPr>
      </w:pPr>
      <w:r>
        <w:rPr>
          <w:sz w:val="24"/>
        </w:rPr>
        <w:t>34. В запечатаната непрозрачна опаковка се поставят:</w:t>
      </w:r>
      <w:bookmarkStart w:id="25" w:name="_Ref340401380"/>
    </w:p>
    <w:p w:rsidR="00B442BD" w:rsidRDefault="00B442BD" w:rsidP="00B442BD">
      <w:pPr>
        <w:ind w:firstLine="426"/>
        <w:jc w:val="both"/>
        <w:rPr>
          <w:sz w:val="24"/>
        </w:rPr>
      </w:pPr>
      <w:r>
        <w:rPr>
          <w:sz w:val="24"/>
        </w:rPr>
        <w:t>35.1. Заявление за участие - съгласно образец № 1;</w:t>
      </w:r>
    </w:p>
    <w:p w:rsidR="00B442BD" w:rsidRDefault="00B442BD" w:rsidP="00B442BD">
      <w:pPr>
        <w:ind w:firstLine="426"/>
        <w:jc w:val="both"/>
        <w:rPr>
          <w:sz w:val="24"/>
        </w:rPr>
      </w:pPr>
      <w:r>
        <w:rPr>
          <w:sz w:val="24"/>
        </w:rPr>
        <w:t>34.2. Опис на представените документи – съгласно образец № 2;</w:t>
      </w:r>
      <w:bookmarkEnd w:id="25"/>
    </w:p>
    <w:p w:rsidR="00B442BD" w:rsidRDefault="00B442BD" w:rsidP="00B442BD">
      <w:pPr>
        <w:ind w:firstLine="426"/>
        <w:jc w:val="both"/>
        <w:rPr>
          <w:sz w:val="24"/>
        </w:rPr>
      </w:pPr>
      <w:r>
        <w:rPr>
          <w:sz w:val="24"/>
        </w:rPr>
        <w:t>34.3. Попълнен и подписан Единен европейски документ за обществени поръчки (ЕЕДОП) в съответствие с изискванията на </w:t>
      </w:r>
      <w:hyperlink r:id="rId45" w:anchor="p39464946" w:history="1">
        <w:r>
          <w:rPr>
            <w:rStyle w:val="Hyperlink"/>
            <w:rFonts w:eastAsiaTheme="majorEastAsia"/>
            <w:color w:val="auto"/>
            <w:sz w:val="24"/>
          </w:rPr>
          <w:t>чл. 67 от ЗОП</w:t>
        </w:r>
      </w:hyperlink>
      <w:r>
        <w:rPr>
          <w:sz w:val="24"/>
        </w:rPr>
        <w:t> и условията на възложителя (Образец № 3);</w:t>
      </w:r>
    </w:p>
    <w:p w:rsidR="00B442BD" w:rsidRDefault="00B442BD" w:rsidP="00B442BD">
      <w:pPr>
        <w:ind w:firstLine="426"/>
        <w:jc w:val="both"/>
        <w:rPr>
          <w:sz w:val="24"/>
        </w:rPr>
      </w:pPr>
      <w:r>
        <w:rPr>
          <w:sz w:val="24"/>
        </w:rPr>
        <w:t>34.4. Документи за доказване на предприети мерки за надеждност, когато е приложимо;</w:t>
      </w:r>
    </w:p>
    <w:p w:rsidR="00B442BD" w:rsidRDefault="00B442BD" w:rsidP="00B442BD">
      <w:pPr>
        <w:ind w:firstLine="426"/>
        <w:jc w:val="both"/>
        <w:rPr>
          <w:sz w:val="24"/>
        </w:rPr>
      </w:pPr>
      <w:r>
        <w:rPr>
          <w:sz w:val="24"/>
        </w:rPr>
        <w:t>34.5. 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B442BD" w:rsidRDefault="00B442BD" w:rsidP="00B442BD">
      <w:pPr>
        <w:pStyle w:val="ListParagraph"/>
        <w:numPr>
          <w:ilvl w:val="0"/>
          <w:numId w:val="9"/>
        </w:numPr>
        <w:ind w:left="0" w:firstLine="426"/>
        <w:contextualSpacing/>
        <w:jc w:val="both"/>
        <w:rPr>
          <w:lang w:val="bg-BG"/>
        </w:rPr>
      </w:pPr>
      <w:r>
        <w:rPr>
          <w:lang w:val="bg-BG"/>
        </w:rPr>
        <w:t>участник (партньор) в обединението, който е определен да представлява обединението за целите на настоящата поръчка;</w:t>
      </w:r>
    </w:p>
    <w:p w:rsidR="00B442BD" w:rsidRDefault="00B442BD" w:rsidP="00B442BD">
      <w:pPr>
        <w:pStyle w:val="ListParagraph"/>
        <w:numPr>
          <w:ilvl w:val="0"/>
          <w:numId w:val="9"/>
        </w:numPr>
        <w:ind w:left="0" w:firstLine="426"/>
        <w:contextualSpacing/>
        <w:jc w:val="both"/>
        <w:rPr>
          <w:lang w:val="bg-BG"/>
        </w:rPr>
      </w:pPr>
      <w:r>
        <w:rPr>
          <w:lang w:val="bg-BG"/>
        </w:rPr>
        <w:t>правата и задълженията на участниците в обединението;</w:t>
      </w:r>
    </w:p>
    <w:p w:rsidR="00B442BD" w:rsidRDefault="00B442BD" w:rsidP="00B442BD">
      <w:pPr>
        <w:pStyle w:val="ListParagraph"/>
        <w:numPr>
          <w:ilvl w:val="0"/>
          <w:numId w:val="9"/>
        </w:numPr>
        <w:ind w:left="0" w:firstLine="426"/>
        <w:contextualSpacing/>
        <w:jc w:val="both"/>
        <w:rPr>
          <w:lang w:val="bg-BG"/>
        </w:rPr>
      </w:pPr>
      <w:r>
        <w:rPr>
          <w:lang w:val="bg-BG"/>
        </w:rPr>
        <w:t>разпределението на отговорностите в обединението;</w:t>
      </w:r>
    </w:p>
    <w:p w:rsidR="00B442BD" w:rsidRDefault="00B442BD" w:rsidP="00B442BD">
      <w:pPr>
        <w:pStyle w:val="ListParagraph"/>
        <w:numPr>
          <w:ilvl w:val="0"/>
          <w:numId w:val="9"/>
        </w:numPr>
        <w:ind w:left="0" w:firstLine="426"/>
        <w:contextualSpacing/>
        <w:jc w:val="both"/>
        <w:rPr>
          <w:lang w:val="bg-BG"/>
        </w:rPr>
      </w:pPr>
      <w:r>
        <w:rPr>
          <w:lang w:val="bg-BG"/>
        </w:rPr>
        <w:t>дейностите, които ще изпълнява всеки член на обединението;</w:t>
      </w:r>
    </w:p>
    <w:p w:rsidR="00B442BD" w:rsidRDefault="00B442BD" w:rsidP="00B442BD">
      <w:pPr>
        <w:pStyle w:val="ListParagraph"/>
        <w:numPr>
          <w:ilvl w:val="0"/>
          <w:numId w:val="9"/>
        </w:numPr>
        <w:ind w:left="0" w:firstLine="426"/>
        <w:contextualSpacing/>
        <w:jc w:val="both"/>
        <w:rPr>
          <w:lang w:val="bg-BG"/>
        </w:rPr>
      </w:pPr>
      <w:r>
        <w:rPr>
          <w:lang w:val="bg-BG"/>
        </w:rPr>
        <w:t>уговаряне на солидарна отговорност на участниците в обединението, когато такава не е предвидена съгласно приложимото законодателство.</w:t>
      </w:r>
    </w:p>
    <w:p w:rsidR="00B442BD" w:rsidRDefault="00B442BD" w:rsidP="00B442BD">
      <w:pPr>
        <w:jc w:val="both"/>
        <w:rPr>
          <w:i/>
        </w:rPr>
      </w:pPr>
    </w:p>
    <w:p w:rsidR="00B442BD" w:rsidRDefault="00B442BD" w:rsidP="00B442BD">
      <w:pPr>
        <w:jc w:val="both"/>
        <w:rPr>
          <w:b/>
          <w:i/>
          <w:sz w:val="24"/>
        </w:rPr>
      </w:pPr>
      <w:r>
        <w:rPr>
          <w:b/>
          <w:i/>
          <w:sz w:val="24"/>
        </w:rPr>
        <w:t>Указания за представяне на ЕЕДОП:</w:t>
      </w:r>
    </w:p>
    <w:p w:rsidR="00B442BD" w:rsidRDefault="00B442BD" w:rsidP="00B442BD">
      <w:pPr>
        <w:keepNext/>
        <w:keepLines/>
        <w:jc w:val="both"/>
        <w:rPr>
          <w:i/>
          <w:sz w:val="24"/>
        </w:rPr>
      </w:pPr>
      <w:r>
        <w:rPr>
          <w:i/>
          <w:sz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442BD" w:rsidRDefault="00B442BD" w:rsidP="00B442BD">
      <w:pPr>
        <w:keepNext/>
        <w:keepLines/>
        <w:jc w:val="both"/>
        <w:rPr>
          <w:i/>
          <w:sz w:val="24"/>
        </w:rPr>
      </w:pPr>
      <w:r>
        <w:rPr>
          <w:i/>
          <w:sz w:val="24"/>
        </w:rPr>
        <w:t>Съгласно чл. 67, ал. 4 от ЗОП Единният европейски документ за обществени поръчки (ЕЕДОП) се представя задължително в електронен вид по образец, утвърден с акт на Европейската комисия.</w:t>
      </w:r>
    </w:p>
    <w:p w:rsidR="00B442BD" w:rsidRDefault="00B442BD" w:rsidP="00B442BD">
      <w:pPr>
        <w:keepNext/>
        <w:keepLines/>
        <w:jc w:val="both"/>
        <w:rPr>
          <w:i/>
          <w:sz w:val="24"/>
          <w:lang w:val="ru-RU"/>
        </w:rPr>
      </w:pPr>
      <w:r>
        <w:rPr>
          <w:i/>
          <w:sz w:val="24"/>
          <w:lang w:val="ru-RU"/>
        </w:rPr>
        <w:t>К</w:t>
      </w:r>
      <w:r>
        <w:rPr>
          <w:i/>
          <w:sz w:val="24"/>
        </w:rPr>
        <w:t xml:space="preserve">ъм документацията </w:t>
      </w:r>
      <w:r>
        <w:rPr>
          <w:i/>
          <w:sz w:val="24"/>
          <w:lang w:val="ru-RU"/>
        </w:rPr>
        <w:t>е предоставен ЕЕДОП в «.</w:t>
      </w:r>
      <w:r>
        <w:rPr>
          <w:i/>
          <w:sz w:val="24"/>
          <w:lang w:val="en-US"/>
        </w:rPr>
        <w:t>doc</w:t>
      </w:r>
      <w:r>
        <w:rPr>
          <w:i/>
          <w:sz w:val="24"/>
        </w:rPr>
        <w:t>”</w:t>
      </w:r>
      <w:r>
        <w:rPr>
          <w:i/>
          <w:sz w:val="24"/>
          <w:lang w:val="ru-RU"/>
        </w:rPr>
        <w:t xml:space="preserve"> формат. След попълване на ЕЕДОП, файлът следва да се конвертира в нередактируем формат (например </w:t>
      </w:r>
      <w:r>
        <w:rPr>
          <w:i/>
          <w:sz w:val="24"/>
          <w:lang w:val="en-US"/>
        </w:rPr>
        <w:t>PDF</w:t>
      </w:r>
      <w:r>
        <w:rPr>
          <w:i/>
          <w:sz w:val="24"/>
        </w:rPr>
        <w:t xml:space="preserve"> или еквивалент) </w:t>
      </w:r>
      <w:r>
        <w:rPr>
          <w:i/>
          <w:sz w:val="24"/>
          <w:lang w:val="ru-RU"/>
        </w:rPr>
        <w:t>и трябва да бъде подписан с валиден квалифициран елетронен подпис на лицето/лицата по чл. 40 от ППЗОП</w:t>
      </w:r>
      <w:r>
        <w:rPr>
          <w:i/>
          <w:sz w:val="24"/>
        </w:rPr>
        <w:t>.</w:t>
      </w:r>
    </w:p>
    <w:p w:rsidR="00B442BD" w:rsidRDefault="00B442BD" w:rsidP="00B442BD">
      <w:pPr>
        <w:keepNext/>
        <w:keepLines/>
        <w:jc w:val="both"/>
        <w:rPr>
          <w:i/>
          <w:sz w:val="24"/>
        </w:rPr>
      </w:pPr>
      <w:r>
        <w:rPr>
          <w:i/>
          <w:sz w:val="24"/>
          <w:lang w:val="ru-RU"/>
        </w:rPr>
        <w:t xml:space="preserve">Възложителят приема </w:t>
      </w:r>
      <w:r>
        <w:rPr>
          <w:i/>
          <w:sz w:val="24"/>
        </w:rPr>
        <w:t>ЕЕДОП приложен на подходящ електронен носител към пакета документи за участие в процедурата. Например: дискета, компакт диск (</w:t>
      </w:r>
      <w:r>
        <w:rPr>
          <w:i/>
          <w:sz w:val="24"/>
          <w:lang w:val="en-US"/>
        </w:rPr>
        <w:t>CD</w:t>
      </w:r>
      <w:r>
        <w:rPr>
          <w:i/>
          <w:sz w:val="24"/>
          <w:lang w:val="ru-RU"/>
        </w:rPr>
        <w:t xml:space="preserve"> </w:t>
      </w:r>
      <w:r>
        <w:rPr>
          <w:i/>
          <w:sz w:val="24"/>
          <w:lang w:val="en-US"/>
        </w:rPr>
        <w:t>R</w:t>
      </w:r>
      <w:r>
        <w:rPr>
          <w:i/>
          <w:sz w:val="24"/>
          <w:lang w:val="ru-RU"/>
        </w:rPr>
        <w:t xml:space="preserve">, </w:t>
      </w:r>
      <w:r>
        <w:rPr>
          <w:i/>
          <w:sz w:val="24"/>
          <w:lang w:val="en-US"/>
        </w:rPr>
        <w:t>CD</w:t>
      </w:r>
      <w:r>
        <w:rPr>
          <w:i/>
          <w:sz w:val="24"/>
          <w:lang w:val="ru-RU"/>
        </w:rPr>
        <w:t xml:space="preserve"> </w:t>
      </w:r>
      <w:r>
        <w:rPr>
          <w:i/>
          <w:sz w:val="24"/>
          <w:lang w:val="en-US"/>
        </w:rPr>
        <w:t>R</w:t>
      </w:r>
      <w:r>
        <w:rPr>
          <w:i/>
          <w:sz w:val="24"/>
          <w:lang w:val="ru-RU"/>
        </w:rPr>
        <w:t>/</w:t>
      </w:r>
      <w:r>
        <w:rPr>
          <w:i/>
          <w:sz w:val="24"/>
          <w:lang w:val="en-US"/>
        </w:rPr>
        <w:t>W</w:t>
      </w:r>
      <w:r>
        <w:rPr>
          <w:i/>
          <w:sz w:val="24"/>
        </w:rPr>
        <w:t xml:space="preserve">), </w:t>
      </w:r>
      <w:r>
        <w:rPr>
          <w:i/>
          <w:sz w:val="24"/>
          <w:lang w:val="en-US"/>
        </w:rPr>
        <w:t>USB</w:t>
      </w:r>
      <w:r>
        <w:rPr>
          <w:i/>
          <w:sz w:val="24"/>
        </w:rPr>
        <w:t xml:space="preserve"> флаш и др.</w:t>
      </w:r>
    </w:p>
    <w:p w:rsidR="00B442BD" w:rsidRDefault="00B442BD" w:rsidP="00B442BD">
      <w:pPr>
        <w:keepNext/>
        <w:keepLines/>
        <w:jc w:val="both"/>
        <w:rPr>
          <w:i/>
          <w:sz w:val="24"/>
          <w:lang w:val="ru-RU"/>
        </w:rPr>
      </w:pPr>
      <w:r>
        <w:rPr>
          <w:i/>
          <w:sz w:val="24"/>
          <w:lang w:val="ru-RU"/>
        </w:rPr>
        <w:t>Файлът съдържащ документът следва да не е заразен с вируси, както и не трябва да съдържа макроси или изпълним програмен код. Документът следва да съдържа прав (некриптиран) текст.</w:t>
      </w:r>
    </w:p>
    <w:p w:rsidR="00B442BD" w:rsidRDefault="00B442BD" w:rsidP="00B442BD">
      <w:pPr>
        <w:pStyle w:val="ListParagraph"/>
        <w:numPr>
          <w:ilvl w:val="0"/>
          <w:numId w:val="10"/>
        </w:numPr>
        <w:ind w:left="0" w:firstLine="425"/>
        <w:contextualSpacing/>
        <w:jc w:val="both"/>
        <w:rPr>
          <w:i/>
          <w:lang w:val="bg-BG"/>
        </w:rPr>
      </w:pPr>
      <w:r>
        <w:rPr>
          <w:i/>
          <w:lang w:val="bg-BG"/>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442BD" w:rsidRDefault="00B442BD" w:rsidP="00B442BD">
      <w:pPr>
        <w:pStyle w:val="ListParagraph"/>
        <w:numPr>
          <w:ilvl w:val="0"/>
          <w:numId w:val="10"/>
        </w:numPr>
        <w:ind w:left="0" w:firstLine="425"/>
        <w:contextualSpacing/>
        <w:jc w:val="both"/>
        <w:rPr>
          <w:i/>
          <w:lang w:val="bg-BG"/>
        </w:rPr>
      </w:pPr>
      <w:r>
        <w:rPr>
          <w:i/>
          <w:lang w:val="bg-BG"/>
        </w:rPr>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w:t>
      </w:r>
      <w:r>
        <w:rPr>
          <w:i/>
          <w:lang w:val="bg-BG"/>
        </w:rPr>
        <w:lastRenderedPageBreak/>
        <w:t>чл. 40, ал. 1 от ППЗОП.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B442BD" w:rsidRDefault="00B442BD" w:rsidP="00B442BD">
      <w:pPr>
        <w:pStyle w:val="ListParagraph"/>
        <w:numPr>
          <w:ilvl w:val="0"/>
          <w:numId w:val="10"/>
        </w:numPr>
        <w:ind w:left="0" w:firstLine="425"/>
        <w:contextualSpacing/>
        <w:jc w:val="both"/>
        <w:rPr>
          <w:i/>
          <w:lang w:val="bg-BG"/>
        </w:rPr>
      </w:pPr>
      <w:r>
        <w:rPr>
          <w:i/>
          <w:lang w:val="bg-BG"/>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B442BD" w:rsidRDefault="00B442BD" w:rsidP="00B442BD">
      <w:pPr>
        <w:pStyle w:val="ListParagraph"/>
        <w:numPr>
          <w:ilvl w:val="0"/>
          <w:numId w:val="10"/>
        </w:numPr>
        <w:ind w:left="0" w:firstLine="425"/>
        <w:contextualSpacing/>
        <w:jc w:val="both"/>
        <w:rPr>
          <w:i/>
          <w:lang w:val="bg-BG"/>
        </w:rPr>
      </w:pPr>
      <w:r>
        <w:rPr>
          <w:i/>
          <w:lang w:val="bg-BG"/>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B442BD" w:rsidRDefault="00B442BD" w:rsidP="00B442BD">
      <w:pPr>
        <w:pStyle w:val="ListParagraph"/>
        <w:numPr>
          <w:ilvl w:val="0"/>
          <w:numId w:val="10"/>
        </w:numPr>
        <w:ind w:left="0" w:firstLine="425"/>
        <w:contextualSpacing/>
        <w:jc w:val="both"/>
        <w:rPr>
          <w:i/>
          <w:lang w:val="bg-BG"/>
        </w:rPr>
      </w:pPr>
      <w:r>
        <w:rPr>
          <w:i/>
          <w:lang w:val="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B442BD" w:rsidRDefault="00B442BD" w:rsidP="00B442BD">
      <w:pPr>
        <w:pStyle w:val="ListParagraph"/>
        <w:numPr>
          <w:ilvl w:val="0"/>
          <w:numId w:val="10"/>
        </w:numPr>
        <w:ind w:left="0" w:firstLine="425"/>
        <w:contextualSpacing/>
        <w:jc w:val="both"/>
        <w:rPr>
          <w:i/>
          <w:lang w:val="bg-BG"/>
        </w:rPr>
      </w:pPr>
      <w:r>
        <w:rPr>
          <w:i/>
          <w:lang w:val="bg-BG"/>
        </w:rPr>
        <w:t xml:space="preserve">Когато изискванията по чл. 54, ал.1, т. 1, 2 и 7 от ЗОП се отнасят за повече от едно лице, всички лица подписват един и същ ЕЕДОП. </w:t>
      </w:r>
    </w:p>
    <w:p w:rsidR="00B442BD" w:rsidRDefault="00B442BD" w:rsidP="00B442BD">
      <w:pPr>
        <w:pStyle w:val="ListParagraph"/>
        <w:numPr>
          <w:ilvl w:val="0"/>
          <w:numId w:val="10"/>
        </w:numPr>
        <w:ind w:left="0" w:firstLine="425"/>
        <w:contextualSpacing/>
        <w:jc w:val="both"/>
        <w:rPr>
          <w:i/>
          <w:lang w:val="bg-BG"/>
        </w:rPr>
      </w:pPr>
      <w:r>
        <w:rPr>
          <w:i/>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442BD" w:rsidRDefault="00B442BD" w:rsidP="00B442BD">
      <w:pPr>
        <w:rPr>
          <w:b/>
          <w:sz w:val="24"/>
        </w:rPr>
      </w:pPr>
    </w:p>
    <w:p w:rsidR="00B442BD" w:rsidRDefault="00B442BD" w:rsidP="00B442BD">
      <w:pPr>
        <w:ind w:firstLine="426"/>
        <w:jc w:val="both"/>
        <w:rPr>
          <w:sz w:val="24"/>
        </w:rPr>
      </w:pPr>
      <w:r>
        <w:rPr>
          <w:sz w:val="24"/>
        </w:rPr>
        <w:t>34.6.</w:t>
      </w:r>
      <w:r>
        <w:rPr>
          <w:b/>
          <w:sz w:val="24"/>
        </w:rPr>
        <w:t xml:space="preserve"> Оферта</w:t>
      </w:r>
      <w:r>
        <w:rPr>
          <w:sz w:val="24"/>
        </w:rPr>
        <w:t>, която включва:</w:t>
      </w:r>
    </w:p>
    <w:p w:rsidR="00B442BD" w:rsidRDefault="00B442BD" w:rsidP="00B442BD">
      <w:pPr>
        <w:ind w:firstLine="426"/>
        <w:jc w:val="both"/>
        <w:rPr>
          <w:sz w:val="24"/>
        </w:rPr>
      </w:pPr>
      <w:bookmarkStart w:id="26" w:name="_Ref340400873"/>
      <w:r>
        <w:rPr>
          <w:b/>
          <w:sz w:val="24"/>
        </w:rPr>
        <w:t>Техническо предложение</w:t>
      </w:r>
      <w:r>
        <w:rPr>
          <w:sz w:val="24"/>
        </w:rPr>
        <w:t xml:space="preserve"> – изготвя се съгласно Образец № 4 и съдържа:</w:t>
      </w:r>
      <w:bookmarkEnd w:id="26"/>
    </w:p>
    <w:p w:rsidR="00B442BD" w:rsidRDefault="00B442BD" w:rsidP="00B442BD">
      <w:pPr>
        <w:pStyle w:val="ListParagraph"/>
        <w:numPr>
          <w:ilvl w:val="0"/>
          <w:numId w:val="11"/>
        </w:numPr>
        <w:contextualSpacing/>
        <w:jc w:val="both"/>
        <w:rPr>
          <w:lang w:val="bg-BG"/>
        </w:rPr>
      </w:pPr>
      <w:r>
        <w:rPr>
          <w:lang w:val="bg-BG"/>
        </w:rPr>
        <w:t>предложение за изпълнение на поръчката в съответствие с техническите спецификации и изискванията на възложителя;</w:t>
      </w:r>
    </w:p>
    <w:p w:rsidR="00B442BD" w:rsidRDefault="00B442BD" w:rsidP="00B442BD">
      <w:pPr>
        <w:pStyle w:val="ListParagraph"/>
        <w:numPr>
          <w:ilvl w:val="0"/>
          <w:numId w:val="11"/>
        </w:numPr>
        <w:contextualSpacing/>
        <w:jc w:val="both"/>
        <w:rPr>
          <w:lang w:val="bg-BG"/>
        </w:rPr>
      </w:pPr>
      <w:r>
        <w:rPr>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B442BD" w:rsidRDefault="00B442BD" w:rsidP="00B442BD">
      <w:pPr>
        <w:pStyle w:val="TableContents"/>
        <w:ind w:firstLine="708"/>
        <w:jc w:val="both"/>
      </w:pPr>
      <w:r>
        <w:t>Участниците следва да могат да докажат съответствието на технически характеристики на превозното средство с изискванията на възложителя при искане от възложителя.</w:t>
      </w:r>
    </w:p>
    <w:p w:rsidR="00B442BD" w:rsidRDefault="00B442BD" w:rsidP="00B442BD">
      <w:pPr>
        <w:pStyle w:val="TableContents"/>
        <w:ind w:firstLine="708"/>
        <w:jc w:val="both"/>
        <w:rPr>
          <w:bCs/>
          <w:lang w:val="ru-RU"/>
        </w:rPr>
      </w:pPr>
      <w:r>
        <w:t xml:space="preserve">Участник, към чието техническо предложение липсва някое от гореизброените приложения, ще бъде отстранен от участие в поръчката. Ако в представеното от участника Техническо предложение не е попълнен който и да е елемент и/или някоя част не е разработена конкретно за настоящата обществена поръчка, и/или в него са посочени различен възложител и/или наименование на друг проект и/или обект участникът ще бъде </w:t>
      </w:r>
      <w:r>
        <w:lastRenderedPageBreak/>
        <w:t>декласиран и отстранен от по-нататъшно участие в обществената поръчка. 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B442BD" w:rsidRDefault="00B442BD" w:rsidP="00B442BD">
      <w:pPr>
        <w:ind w:left="2520"/>
        <w:rPr>
          <w:sz w:val="24"/>
          <w:lang w:val="ru-RU"/>
        </w:rPr>
      </w:pPr>
    </w:p>
    <w:p w:rsidR="00B442BD" w:rsidRDefault="00B442BD" w:rsidP="00B442BD">
      <w:pPr>
        <w:pStyle w:val="ListParagraph"/>
        <w:rPr>
          <w:lang w:val="ru-RU"/>
        </w:rPr>
      </w:pPr>
      <w:r>
        <w:rPr>
          <w:lang w:val="bg-BG"/>
        </w:rPr>
        <w:t>34.7.</w:t>
      </w:r>
      <w:r>
        <w:rPr>
          <w:b/>
          <w:lang w:val="bg-BG"/>
        </w:rPr>
        <w:t xml:space="preserve"> Ценово предложение</w:t>
      </w:r>
      <w:r>
        <w:rPr>
          <w:lang w:val="bg-BG"/>
        </w:rPr>
        <w:t xml:space="preserve"> – изготвя се съгласно Образец №5. </w:t>
      </w:r>
    </w:p>
    <w:p w:rsidR="00B442BD" w:rsidRDefault="00B442BD" w:rsidP="00B442BD">
      <w:pPr>
        <w:spacing w:line="264" w:lineRule="auto"/>
        <w:ind w:right="20" w:firstLine="708"/>
        <w:jc w:val="both"/>
        <w:rPr>
          <w:b/>
          <w:sz w:val="24"/>
        </w:rPr>
      </w:pPr>
      <w:r>
        <w:rPr>
          <w:sz w:val="24"/>
        </w:rPr>
        <w:t xml:space="preserve">Цената следва да бъде представена в български лева без ДДС </w:t>
      </w:r>
      <w:r>
        <w:rPr>
          <w:b/>
          <w:sz w:val="24"/>
        </w:rPr>
        <w:t>с точност до втория</w:t>
      </w:r>
      <w:r>
        <w:rPr>
          <w:sz w:val="24"/>
        </w:rPr>
        <w:t xml:space="preserve"> </w:t>
      </w:r>
      <w:r>
        <w:rPr>
          <w:b/>
          <w:sz w:val="24"/>
        </w:rPr>
        <w:t>знак след десетичната запетая.</w:t>
      </w:r>
    </w:p>
    <w:p w:rsidR="00B442BD" w:rsidRDefault="00B442BD" w:rsidP="00B442BD">
      <w:pPr>
        <w:ind w:firstLine="720"/>
        <w:jc w:val="both"/>
        <w:rPr>
          <w:sz w:val="24"/>
        </w:rPr>
      </w:pPr>
      <w:r>
        <w:rPr>
          <w:sz w:val="24"/>
        </w:rPr>
        <w:t>Ценовото предложение се поставя в отделен запечатан непрозрачен плик с надпис “Предлагани ценови параметри” .</w:t>
      </w:r>
    </w:p>
    <w:p w:rsidR="00B442BD" w:rsidRDefault="00B442BD" w:rsidP="00B442BD">
      <w:pPr>
        <w:pStyle w:val="ListParagraph"/>
        <w:widowControl w:val="0"/>
        <w:numPr>
          <w:ilvl w:val="0"/>
          <w:numId w:val="12"/>
        </w:numPr>
        <w:autoSpaceDE w:val="0"/>
        <w:autoSpaceDN w:val="0"/>
        <w:adjustRightInd w:val="0"/>
        <w:spacing w:after="240"/>
        <w:contextualSpacing/>
        <w:jc w:val="both"/>
        <w:rPr>
          <w:lang w:val="bg-BG"/>
        </w:rPr>
      </w:pPr>
      <w:bookmarkStart w:id="27" w:name="_Toc326410051"/>
      <w:r>
        <w:rPr>
          <w:lang w:val="bg-BG" w:eastAsia="en-GB"/>
        </w:rPr>
        <w:t xml:space="preserve">Oфертата се подава на български език. </w:t>
      </w:r>
      <w:r>
        <w:rPr>
          <w:lang w:val="bg-BG"/>
        </w:rPr>
        <w:t xml:space="preserve">Всички документи, които се представят в процедурата и не са на български език, се представят и в превод. </w:t>
      </w:r>
    </w:p>
    <w:p w:rsidR="00B442BD" w:rsidRDefault="00B442BD" w:rsidP="00B442BD">
      <w:pPr>
        <w:pStyle w:val="ListParagraph"/>
        <w:numPr>
          <w:ilvl w:val="0"/>
          <w:numId w:val="12"/>
        </w:numPr>
        <w:autoSpaceDE w:val="0"/>
        <w:autoSpaceDN w:val="0"/>
        <w:adjustRightInd w:val="0"/>
        <w:ind w:left="0" w:firstLine="720"/>
        <w:contextualSpacing/>
        <w:jc w:val="both"/>
        <w:rPr>
          <w:lang w:val="bg-BG" w:eastAsia="en-GB"/>
        </w:rPr>
      </w:pPr>
      <w:r>
        <w:rPr>
          <w:lang w:val="bg-BG"/>
        </w:rPr>
        <w:t>Единният европейски документ за обществени поръчки,</w:t>
      </w:r>
      <w:r>
        <w:rPr>
          <w:lang w:val="bg-BG" w:eastAsia="en-GB"/>
        </w:rPr>
        <w:t xml:space="preserve"> офертата и приложенията към нея се изготвят по представените в документацията образци и се представят в оригинал. </w:t>
      </w:r>
      <w:r>
        <w:rPr>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t>VI</w:t>
      </w:r>
      <w:r>
        <w:rPr>
          <w:rFonts w:ascii="Times New Roman" w:hAnsi="Times New Roman"/>
          <w:sz w:val="24"/>
          <w:szCs w:val="24"/>
          <w:lang w:val="ru-RU"/>
        </w:rPr>
        <w:t>. РАЗЯСНЕНИЯ И СРЕДСТВА ЗА КОМУНИКАЦИЯ</w:t>
      </w:r>
      <w:bookmarkEnd w:id="27"/>
    </w:p>
    <w:p w:rsidR="00B442BD" w:rsidRDefault="00B442BD" w:rsidP="00B442BD">
      <w:pPr>
        <w:pStyle w:val="Heading2"/>
        <w:rPr>
          <w:rFonts w:ascii="Times New Roman" w:hAnsi="Times New Roman"/>
          <w:lang w:val="bg-BG"/>
        </w:rPr>
      </w:pPr>
      <w:bookmarkStart w:id="28" w:name="_Toc326410052"/>
      <w:r>
        <w:rPr>
          <w:rFonts w:ascii="Times New Roman" w:hAnsi="Times New Roman"/>
          <w:lang w:val="bg-BG"/>
        </w:rPr>
        <w:t>Разяснения:</w:t>
      </w:r>
      <w:bookmarkEnd w:id="28"/>
    </w:p>
    <w:p w:rsidR="00A506B1" w:rsidRDefault="00B442BD" w:rsidP="00A506B1">
      <w:pPr>
        <w:pStyle w:val="ListParagraph"/>
        <w:numPr>
          <w:ilvl w:val="0"/>
          <w:numId w:val="12"/>
        </w:numPr>
        <w:autoSpaceDE w:val="0"/>
        <w:autoSpaceDN w:val="0"/>
        <w:adjustRightInd w:val="0"/>
        <w:ind w:left="0" w:firstLine="709"/>
        <w:jc w:val="both"/>
        <w:rPr>
          <w:lang w:val="bg-BG"/>
        </w:rPr>
      </w:pPr>
      <w:bookmarkStart w:id="29" w:name="_Ref326400737"/>
      <w:bookmarkStart w:id="30" w:name="_Toc326410053"/>
      <w:r>
        <w:rPr>
          <w:lang w:val="bg-BG"/>
        </w:rPr>
        <w:t xml:space="preserve">Участниците могат да правят писмени искания за разяснения по условията на обществената поръчка до </w:t>
      </w:r>
      <w:r w:rsidR="00DB7E54">
        <w:rPr>
          <w:lang w:val="bg-BG"/>
        </w:rPr>
        <w:t>10</w:t>
      </w:r>
      <w:r>
        <w:rPr>
          <w:lang w:val="bg-BG"/>
        </w:rPr>
        <w:t xml:space="preserve"> дни, преди изтичането на срока за получаване на оферти. </w:t>
      </w:r>
      <w:bookmarkEnd w:id="29"/>
    </w:p>
    <w:p w:rsidR="00B442BD" w:rsidRPr="00A506B1" w:rsidRDefault="00B442BD" w:rsidP="00A506B1">
      <w:pPr>
        <w:pStyle w:val="ListParagraph"/>
        <w:numPr>
          <w:ilvl w:val="0"/>
          <w:numId w:val="12"/>
        </w:numPr>
        <w:autoSpaceDE w:val="0"/>
        <w:autoSpaceDN w:val="0"/>
        <w:adjustRightInd w:val="0"/>
        <w:ind w:left="0" w:firstLine="709"/>
        <w:jc w:val="both"/>
        <w:rPr>
          <w:lang w:val="bg-BG"/>
        </w:rPr>
      </w:pPr>
      <w:r w:rsidRPr="00A506B1">
        <w:rPr>
          <w:lang w:val="bg-BG"/>
        </w:rPr>
        <w:t xml:space="preserve">Възложителят публикува в профила на купувача, на интернет адрес </w:t>
      </w:r>
      <w:hyperlink r:id="rId46" w:history="1">
        <w:r w:rsidR="00A506B1" w:rsidRPr="00E62ABD">
          <w:rPr>
            <w:rStyle w:val="Hyperlink"/>
            <w:lang w:val="bg-BG"/>
          </w:rPr>
          <w:t>http://svetaekaterina.eu/profile/public_orders/?yr=2020</w:t>
        </w:r>
      </w:hyperlink>
      <w:r w:rsidR="00A506B1">
        <w:rPr>
          <w:lang w:val="bg-BG"/>
        </w:rPr>
        <w:t xml:space="preserve"> </w:t>
      </w:r>
      <w:r w:rsidRPr="00A506B1">
        <w:rPr>
          <w:lang w:val="bg-BG"/>
        </w:rPr>
        <w:t xml:space="preserve">писмени разяснения в срок до </w:t>
      </w:r>
      <w:r w:rsidR="00DB7E54">
        <w:rPr>
          <w:lang w:val="bg-BG"/>
        </w:rPr>
        <w:t>четири</w:t>
      </w:r>
      <w:r w:rsidRPr="00A506B1">
        <w:rPr>
          <w:lang w:val="bg-BG"/>
        </w:rPr>
        <w:t xml:space="preserve"> дни от получаване на искането и в тях не се посочва лицето, направило запитването.</w:t>
      </w:r>
    </w:p>
    <w:p w:rsidR="00B442BD" w:rsidRDefault="00B442BD" w:rsidP="00B442BD">
      <w:pPr>
        <w:pStyle w:val="Heading2"/>
        <w:rPr>
          <w:rFonts w:ascii="Times New Roman" w:hAnsi="Times New Roman"/>
          <w:lang w:val="bg-BG"/>
        </w:rPr>
      </w:pPr>
      <w:r>
        <w:rPr>
          <w:rFonts w:ascii="Times New Roman" w:hAnsi="Times New Roman"/>
          <w:lang w:val="bg-BG"/>
        </w:rPr>
        <w:t>Средства за комуникация:</w:t>
      </w:r>
      <w:bookmarkEnd w:id="30"/>
    </w:p>
    <w:p w:rsidR="00B442BD" w:rsidRDefault="00B442BD" w:rsidP="00B442BD">
      <w:pPr>
        <w:pStyle w:val="ListParagraph"/>
        <w:numPr>
          <w:ilvl w:val="0"/>
          <w:numId w:val="12"/>
        </w:numPr>
        <w:autoSpaceDE w:val="0"/>
        <w:autoSpaceDN w:val="0"/>
        <w:adjustRightInd w:val="0"/>
        <w:ind w:left="0" w:firstLine="709"/>
        <w:contextualSpacing/>
        <w:jc w:val="both"/>
        <w:rPr>
          <w:lang w:val="bg-BG"/>
        </w:rPr>
      </w:pPr>
      <w:bookmarkStart w:id="31" w:name="_Toc326410054"/>
      <w:r>
        <w:rPr>
          <w:lang w:val="bg-BG"/>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Когато решението не е получено от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B442BD" w:rsidRDefault="00B442BD" w:rsidP="00B442BD">
      <w:pPr>
        <w:pStyle w:val="Heading1"/>
        <w:spacing w:before="120"/>
        <w:jc w:val="both"/>
        <w:rPr>
          <w:rFonts w:ascii="Times New Roman" w:hAnsi="Times New Roman"/>
          <w:sz w:val="24"/>
          <w:szCs w:val="24"/>
          <w:lang w:val="ru-RU"/>
        </w:rPr>
      </w:pPr>
      <w:r>
        <w:rPr>
          <w:rFonts w:ascii="Times New Roman" w:hAnsi="Times New Roman"/>
          <w:sz w:val="24"/>
          <w:szCs w:val="24"/>
        </w:rPr>
        <w:lastRenderedPageBreak/>
        <w:t>VII</w:t>
      </w:r>
      <w:r>
        <w:rPr>
          <w:rFonts w:ascii="Times New Roman" w:hAnsi="Times New Roman"/>
          <w:sz w:val="24"/>
          <w:szCs w:val="24"/>
          <w:lang w:val="ru-RU"/>
        </w:rPr>
        <w:t>. ОТВАРЯНЕ, РАЗГЛЕЖДАНЕ, ОЦЕНКА И КЛАСИРАНЕ НА ОФЕРТИТЕ</w:t>
      </w:r>
      <w:bookmarkEnd w:id="31"/>
    </w:p>
    <w:p w:rsidR="00B442BD" w:rsidRDefault="00B442BD" w:rsidP="00B442BD">
      <w:pPr>
        <w:pStyle w:val="ListParagraph"/>
        <w:numPr>
          <w:ilvl w:val="0"/>
          <w:numId w:val="12"/>
        </w:numPr>
        <w:ind w:left="0" w:firstLine="567"/>
        <w:contextualSpacing/>
        <w:jc w:val="both"/>
        <w:rPr>
          <w:lang w:val="bg-BG"/>
        </w:rPr>
      </w:pPr>
      <w:bookmarkStart w:id="32" w:name="_Toc326410055"/>
      <w:r>
        <w:rPr>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B442BD" w:rsidRDefault="00B442BD" w:rsidP="00B442BD">
      <w:pPr>
        <w:pStyle w:val="ListParagraph"/>
        <w:numPr>
          <w:ilvl w:val="0"/>
          <w:numId w:val="12"/>
        </w:numPr>
        <w:ind w:left="0" w:firstLine="567"/>
        <w:contextualSpacing/>
        <w:jc w:val="both"/>
        <w:rPr>
          <w:lang w:val="bg-BG"/>
        </w:rPr>
      </w:pPr>
      <w:bookmarkStart w:id="33" w:name="_Ref326400951"/>
      <w:r>
        <w:rPr>
          <w:lang w:val="bg-BG"/>
        </w:rPr>
        <w:t>Получените оферти се предават на председателя на комисията, за което се съставя протокол с данните по т. 31. Протоколът се подписва от предаващото лице и от председателя на комисията.</w:t>
      </w:r>
      <w:bookmarkEnd w:id="33"/>
    </w:p>
    <w:p w:rsidR="00B442BD" w:rsidRDefault="00B442BD" w:rsidP="00B442BD">
      <w:pPr>
        <w:pStyle w:val="ListParagraph"/>
        <w:numPr>
          <w:ilvl w:val="0"/>
          <w:numId w:val="12"/>
        </w:numPr>
        <w:ind w:left="0" w:firstLine="567"/>
        <w:contextualSpacing/>
        <w:jc w:val="both"/>
        <w:rPr>
          <w:lang w:val="bg-BG"/>
        </w:rPr>
      </w:pPr>
      <w:r>
        <w:rPr>
          <w:lang w:val="bg-BG"/>
        </w:rPr>
        <w:t xml:space="preserve">Комисията започва работа след получаване на представените оферти и протокола по т. 47. </w:t>
      </w:r>
    </w:p>
    <w:p w:rsidR="00B442BD" w:rsidRDefault="00B442BD" w:rsidP="00B442BD">
      <w:pPr>
        <w:pStyle w:val="ListParagraph"/>
        <w:numPr>
          <w:ilvl w:val="0"/>
          <w:numId w:val="12"/>
        </w:numPr>
        <w:autoSpaceDE w:val="0"/>
        <w:autoSpaceDN w:val="0"/>
        <w:adjustRightInd w:val="0"/>
        <w:ind w:left="0" w:firstLine="567"/>
        <w:contextualSpacing/>
        <w:jc w:val="both"/>
        <w:rPr>
          <w:lang w:val="bg-BG"/>
        </w:rPr>
      </w:pPr>
      <w:r>
        <w:rPr>
          <w:lang w:val="bg-BG"/>
        </w:rPr>
        <w:t>Отварянето на офертите ще се извърши в часа, на датата и мястото, посочени в обявлението за обществена поръчка.</w:t>
      </w:r>
    </w:p>
    <w:p w:rsidR="00B442BD" w:rsidRDefault="00B442BD" w:rsidP="00B442BD">
      <w:pPr>
        <w:pStyle w:val="ListParagraph"/>
        <w:numPr>
          <w:ilvl w:val="0"/>
          <w:numId w:val="12"/>
        </w:numPr>
        <w:ind w:left="0" w:firstLine="567"/>
        <w:contextualSpacing/>
        <w:jc w:val="both"/>
        <w:rPr>
          <w:lang w:val="bg-BG"/>
        </w:rPr>
      </w:pPr>
      <w:r>
        <w:rPr>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B442BD" w:rsidRDefault="00B442BD" w:rsidP="00B442BD">
      <w:pPr>
        <w:pStyle w:val="ListParagraph"/>
        <w:numPr>
          <w:ilvl w:val="0"/>
          <w:numId w:val="12"/>
        </w:numPr>
        <w:ind w:left="0" w:firstLine="567"/>
        <w:contextualSpacing/>
        <w:jc w:val="both"/>
        <w:rPr>
          <w:lang w:val="bg-BG"/>
        </w:rPr>
      </w:pPr>
      <w:bookmarkStart w:id="34" w:name="_Ref325384058"/>
      <w:r>
        <w:rPr>
          <w:lang w:val="bg-BG"/>
        </w:rPr>
        <w:t>Получените опаковки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4"/>
    </w:p>
    <w:p w:rsidR="00B442BD" w:rsidRDefault="00B442BD" w:rsidP="00B442BD">
      <w:pPr>
        <w:pStyle w:val="ListParagraph"/>
        <w:numPr>
          <w:ilvl w:val="0"/>
          <w:numId w:val="12"/>
        </w:numPr>
        <w:ind w:left="0" w:firstLine="567"/>
        <w:contextualSpacing/>
        <w:jc w:val="both"/>
        <w:rPr>
          <w:lang w:val="bg-BG"/>
        </w:rPr>
      </w:pPr>
      <w:r>
        <w:rPr>
          <w:lang w:val="bg-BG"/>
        </w:rPr>
        <w:t>Предстедателят на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B442BD" w:rsidRDefault="00B442BD" w:rsidP="00B442BD">
      <w:pPr>
        <w:pStyle w:val="ListParagraph"/>
        <w:numPr>
          <w:ilvl w:val="0"/>
          <w:numId w:val="12"/>
        </w:numPr>
        <w:ind w:left="0" w:firstLine="567"/>
        <w:contextualSpacing/>
        <w:jc w:val="both"/>
        <w:rPr>
          <w:lang w:val="bg-BG"/>
        </w:rPr>
      </w:pPr>
      <w:r>
        <w:rPr>
          <w:lang w:val="bg-BG"/>
        </w:rPr>
        <w:t>Най-малко трима от членовете на комисията подписват техническото предложение и плика с надпис “Предлагани ценови параметри”.</w:t>
      </w:r>
    </w:p>
    <w:p w:rsidR="00B442BD" w:rsidRDefault="00B442BD" w:rsidP="00B442BD">
      <w:pPr>
        <w:pStyle w:val="ListParagraph"/>
        <w:numPr>
          <w:ilvl w:val="0"/>
          <w:numId w:val="12"/>
        </w:numPr>
        <w:ind w:left="0" w:firstLine="567"/>
        <w:contextualSpacing/>
        <w:jc w:val="both"/>
        <w:rPr>
          <w:lang w:val="bg-BG"/>
        </w:rPr>
      </w:pPr>
      <w:bookmarkStart w:id="35" w:name="_Ref325384074"/>
      <w:r>
        <w:rPr>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35"/>
    </w:p>
    <w:p w:rsidR="00B442BD" w:rsidRDefault="00B442BD" w:rsidP="00B442BD">
      <w:pPr>
        <w:pStyle w:val="ListParagraph"/>
        <w:numPr>
          <w:ilvl w:val="0"/>
          <w:numId w:val="12"/>
        </w:numPr>
        <w:ind w:left="0" w:firstLine="567"/>
        <w:contextualSpacing/>
        <w:jc w:val="both"/>
        <w:rPr>
          <w:lang w:val="bg-BG"/>
        </w:rPr>
      </w:pPr>
      <w:r>
        <w:rPr>
          <w:lang w:val="bg-BG"/>
        </w:rPr>
        <w:t>Публичната част от заседанието на комисията приключва след извършването на действията по т. 48 - 51.</w:t>
      </w:r>
    </w:p>
    <w:p w:rsidR="00B442BD" w:rsidRDefault="00B442BD" w:rsidP="00B442BD">
      <w:pPr>
        <w:pStyle w:val="ListParagraph"/>
        <w:numPr>
          <w:ilvl w:val="0"/>
          <w:numId w:val="12"/>
        </w:numPr>
        <w:ind w:left="0" w:firstLine="567"/>
        <w:contextualSpacing/>
        <w:jc w:val="both"/>
        <w:rPr>
          <w:lang w:val="bg-BG"/>
        </w:rPr>
      </w:pPr>
      <w:r>
        <w:rPr>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B442BD" w:rsidRDefault="00B442BD" w:rsidP="00B442BD">
      <w:pPr>
        <w:pStyle w:val="ListParagraph"/>
        <w:numPr>
          <w:ilvl w:val="0"/>
          <w:numId w:val="12"/>
        </w:numPr>
        <w:ind w:left="0" w:firstLine="709"/>
        <w:contextualSpacing/>
        <w:jc w:val="both"/>
        <w:rPr>
          <w:lang w:val="bg-BG"/>
        </w:rPr>
      </w:pPr>
      <w:r>
        <w:rPr>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B442BD" w:rsidRDefault="00B442BD" w:rsidP="00B442BD">
      <w:pPr>
        <w:pStyle w:val="ListParagraph"/>
        <w:numPr>
          <w:ilvl w:val="0"/>
          <w:numId w:val="12"/>
        </w:numPr>
        <w:ind w:left="0" w:firstLine="709"/>
        <w:contextualSpacing/>
        <w:jc w:val="both"/>
        <w:rPr>
          <w:lang w:val="bg-BG"/>
        </w:rPr>
      </w:pPr>
      <w:bookmarkStart w:id="36" w:name="_Ref325384822"/>
      <w:r>
        <w:rPr>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36"/>
    </w:p>
    <w:p w:rsidR="00B442BD" w:rsidRDefault="00B442BD" w:rsidP="00B442BD">
      <w:pPr>
        <w:pStyle w:val="ListParagraph"/>
        <w:numPr>
          <w:ilvl w:val="0"/>
          <w:numId w:val="12"/>
        </w:numPr>
        <w:ind w:left="0" w:firstLine="709"/>
        <w:contextualSpacing/>
        <w:jc w:val="both"/>
        <w:rPr>
          <w:lang w:val="bg-BG"/>
        </w:rPr>
      </w:pPr>
      <w:r>
        <w:rPr>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442BD" w:rsidRDefault="00B442BD" w:rsidP="00B442BD">
      <w:pPr>
        <w:pStyle w:val="ListParagraph"/>
        <w:numPr>
          <w:ilvl w:val="0"/>
          <w:numId w:val="12"/>
        </w:numPr>
        <w:ind w:left="0" w:firstLine="709"/>
        <w:contextualSpacing/>
        <w:jc w:val="both"/>
        <w:rPr>
          <w:lang w:val="bg-BG"/>
        </w:rPr>
      </w:pPr>
      <w:r>
        <w:rPr>
          <w:lang w:val="bg-BG"/>
        </w:rPr>
        <w:t xml:space="preserve">Когато промените се отнасят до обстоятелства, различни от посочените по </w:t>
      </w:r>
      <w:hyperlink r:id="rId47" w:anchor="p28982763" w:history="1">
        <w:r>
          <w:rPr>
            <w:rStyle w:val="Hyperlink"/>
            <w:color w:val="auto"/>
          </w:rPr>
          <w:t>чл. 54, ал. 1, т. 1</w:t>
        </w:r>
      </w:hyperlink>
      <w:r>
        <w:rPr>
          <w:lang w:val="bg-BG"/>
        </w:rPr>
        <w:t xml:space="preserve">, </w:t>
      </w:r>
      <w:hyperlink r:id="rId48" w:anchor="p28982763" w:history="1">
        <w:r>
          <w:rPr>
            <w:rStyle w:val="Hyperlink"/>
            <w:color w:val="auto"/>
          </w:rPr>
          <w:t>2</w:t>
        </w:r>
      </w:hyperlink>
      <w:r>
        <w:rPr>
          <w:lang w:val="bg-BG"/>
        </w:rPr>
        <w:t xml:space="preserve"> и </w:t>
      </w:r>
      <w:hyperlink r:id="rId49" w:anchor="p28982763" w:history="1">
        <w:r>
          <w:rPr>
            <w:rStyle w:val="Hyperlink"/>
            <w:color w:val="auto"/>
          </w:rPr>
          <w:t>7</w:t>
        </w:r>
      </w:hyperlink>
      <w:r>
        <w:rPr>
          <w:lang w:val="bg-BG"/>
        </w:rPr>
        <w:t>, новият ЕЕДОП може да бъде подписан от едно от лицата, които могат самостоятелно да представляват участника.</w:t>
      </w:r>
    </w:p>
    <w:p w:rsidR="00B442BD" w:rsidRDefault="00B442BD" w:rsidP="00B442BD">
      <w:pPr>
        <w:pStyle w:val="ListParagraph"/>
        <w:numPr>
          <w:ilvl w:val="0"/>
          <w:numId w:val="12"/>
        </w:numPr>
        <w:ind w:left="0" w:firstLine="709"/>
        <w:contextualSpacing/>
        <w:jc w:val="both"/>
        <w:rPr>
          <w:lang w:val="bg-BG"/>
        </w:rPr>
      </w:pPr>
      <w:r>
        <w:rPr>
          <w:lang w:val="bg-BG"/>
        </w:rPr>
        <w:lastRenderedPageBreak/>
        <w:t>След изтичането на срока по т. 55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442BD" w:rsidRDefault="00B442BD" w:rsidP="00B442BD">
      <w:pPr>
        <w:pStyle w:val="ListParagraph"/>
        <w:numPr>
          <w:ilvl w:val="0"/>
          <w:numId w:val="12"/>
        </w:numPr>
        <w:ind w:left="0" w:firstLine="709"/>
        <w:contextualSpacing/>
        <w:jc w:val="both"/>
        <w:rPr>
          <w:lang w:val="bg-BG"/>
        </w:rPr>
      </w:pPr>
      <w:r>
        <w:rPr>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442BD" w:rsidRDefault="00B442BD" w:rsidP="00B442BD">
      <w:pPr>
        <w:pStyle w:val="ListParagraph"/>
        <w:numPr>
          <w:ilvl w:val="0"/>
          <w:numId w:val="12"/>
        </w:numPr>
        <w:ind w:left="0" w:firstLine="709"/>
        <w:contextualSpacing/>
        <w:jc w:val="both"/>
        <w:rPr>
          <w:lang w:val="bg-BG"/>
        </w:rPr>
      </w:pPr>
      <w:r>
        <w:rPr>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B442BD" w:rsidRDefault="00B442BD" w:rsidP="00B442BD">
      <w:pPr>
        <w:pStyle w:val="ListParagraph"/>
        <w:numPr>
          <w:ilvl w:val="0"/>
          <w:numId w:val="12"/>
        </w:numPr>
        <w:ind w:left="0" w:firstLine="709"/>
        <w:contextualSpacing/>
        <w:jc w:val="both"/>
        <w:rPr>
          <w:lang w:val="bg-BG"/>
        </w:rPr>
      </w:pPr>
      <w:r>
        <w:rPr>
          <w:lang w:val="bg-BG"/>
        </w:rPr>
        <w:t>Комисията разглежда допуснатите технически предложения и проверява за тяхното съответствие с предварително обявените условия.</w:t>
      </w:r>
    </w:p>
    <w:p w:rsidR="00B442BD" w:rsidRDefault="00B442BD" w:rsidP="00B442BD">
      <w:pPr>
        <w:pStyle w:val="ListParagraph"/>
        <w:numPr>
          <w:ilvl w:val="0"/>
          <w:numId w:val="12"/>
        </w:numPr>
        <w:ind w:left="0" w:firstLine="709"/>
        <w:contextualSpacing/>
        <w:jc w:val="both"/>
        <w:rPr>
          <w:lang w:val="bg-BG"/>
        </w:rPr>
      </w:pPr>
      <w:r>
        <w:rPr>
          <w:lang w:val="bg-BG"/>
        </w:rPr>
        <w:t>Ценовите предложения се отварят на публично заседание на комисията.</w:t>
      </w:r>
    </w:p>
    <w:p w:rsidR="00B442BD" w:rsidRDefault="00B442BD" w:rsidP="00B442BD">
      <w:pPr>
        <w:pStyle w:val="ListParagraph"/>
        <w:numPr>
          <w:ilvl w:val="0"/>
          <w:numId w:val="12"/>
        </w:numPr>
        <w:ind w:left="0" w:firstLine="709"/>
        <w:contextualSpacing/>
        <w:jc w:val="both"/>
        <w:rPr>
          <w:lang w:val="bg-BG"/>
        </w:rPr>
      </w:pPr>
      <w:r>
        <w:rPr>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B442BD" w:rsidRDefault="00B442BD" w:rsidP="00B442BD">
      <w:pPr>
        <w:pStyle w:val="ListParagraph"/>
        <w:numPr>
          <w:ilvl w:val="0"/>
          <w:numId w:val="12"/>
        </w:numPr>
        <w:ind w:left="0" w:firstLine="709"/>
        <w:contextualSpacing/>
        <w:jc w:val="both"/>
        <w:rPr>
          <w:lang w:val="bg-BG"/>
        </w:rPr>
      </w:pPr>
      <w:r>
        <w:rPr>
          <w:lang w:val="bg-BG"/>
        </w:rPr>
        <w:t>Ценово предложение на участник, чиято оферта не отговаря на изискванията, не се отваря.</w:t>
      </w:r>
    </w:p>
    <w:p w:rsidR="00B442BD" w:rsidRDefault="00B442BD" w:rsidP="00B442BD">
      <w:pPr>
        <w:pStyle w:val="ListParagraph"/>
        <w:numPr>
          <w:ilvl w:val="0"/>
          <w:numId w:val="12"/>
        </w:numPr>
        <w:ind w:left="0" w:firstLine="709"/>
        <w:contextualSpacing/>
        <w:jc w:val="both"/>
        <w:rPr>
          <w:lang w:val="bg-BG"/>
        </w:rPr>
      </w:pPr>
      <w:r>
        <w:rPr>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B442BD" w:rsidRDefault="00B442BD" w:rsidP="00B442BD">
      <w:pPr>
        <w:pStyle w:val="ListParagraph"/>
        <w:numPr>
          <w:ilvl w:val="0"/>
          <w:numId w:val="12"/>
        </w:numPr>
        <w:ind w:left="0" w:firstLine="709"/>
        <w:contextualSpacing/>
        <w:jc w:val="both"/>
        <w:rPr>
          <w:lang w:val="bg-BG"/>
        </w:rPr>
      </w:pPr>
      <w:bookmarkStart w:id="37" w:name="_Ref325386072"/>
      <w:r>
        <w:rPr>
          <w:lang w:val="bg-BG"/>
        </w:rPr>
        <w:t>Обосновката може да се отнася до:</w:t>
      </w:r>
      <w:bookmarkEnd w:id="37"/>
    </w:p>
    <w:p w:rsidR="00B442BD" w:rsidRDefault="00B442BD" w:rsidP="00B442BD">
      <w:pPr>
        <w:pStyle w:val="ListParagraph"/>
        <w:numPr>
          <w:ilvl w:val="1"/>
          <w:numId w:val="12"/>
        </w:numPr>
        <w:ind w:left="0" w:firstLine="709"/>
        <w:contextualSpacing/>
        <w:jc w:val="both"/>
        <w:rPr>
          <w:lang w:val="bg-BG"/>
        </w:rPr>
      </w:pPr>
      <w:r>
        <w:rPr>
          <w:lang w:val="bg-BG"/>
        </w:rPr>
        <w:t>икономическите особености на производствения процес;</w:t>
      </w:r>
    </w:p>
    <w:p w:rsidR="00B442BD" w:rsidRDefault="00B442BD" w:rsidP="00B442BD">
      <w:pPr>
        <w:pStyle w:val="ListParagraph"/>
        <w:numPr>
          <w:ilvl w:val="1"/>
          <w:numId w:val="12"/>
        </w:numPr>
        <w:ind w:left="0" w:firstLine="709"/>
        <w:contextualSpacing/>
        <w:jc w:val="both"/>
        <w:rPr>
          <w:lang w:val="bg-BG"/>
        </w:rPr>
      </w:pPr>
      <w:r>
        <w:rPr>
          <w:lang w:val="bg-BG"/>
        </w:rPr>
        <w:t>избраните технически решения или наличието на изключително благоприятни условия за участника за предоставянето на продуктите;</w:t>
      </w:r>
    </w:p>
    <w:p w:rsidR="00B442BD" w:rsidRDefault="00B442BD" w:rsidP="00B442BD">
      <w:pPr>
        <w:pStyle w:val="ListParagraph"/>
        <w:numPr>
          <w:ilvl w:val="1"/>
          <w:numId w:val="12"/>
        </w:numPr>
        <w:ind w:left="0" w:firstLine="709"/>
        <w:contextualSpacing/>
        <w:jc w:val="both"/>
        <w:rPr>
          <w:lang w:val="bg-BG"/>
        </w:rPr>
      </w:pPr>
      <w:r>
        <w:rPr>
          <w:lang w:val="bg-BG"/>
        </w:rPr>
        <w:t>оригиналност на предложеното от участника решение по отношение на доставките;</w:t>
      </w:r>
    </w:p>
    <w:p w:rsidR="00B442BD" w:rsidRDefault="00B442BD" w:rsidP="00B442BD">
      <w:pPr>
        <w:pStyle w:val="ListParagraph"/>
        <w:numPr>
          <w:ilvl w:val="1"/>
          <w:numId w:val="12"/>
        </w:numPr>
        <w:ind w:left="0" w:firstLine="709"/>
        <w:contextualSpacing/>
        <w:jc w:val="both"/>
        <w:rPr>
          <w:lang w:val="bg-BG"/>
        </w:rPr>
      </w:pPr>
      <w:r>
        <w:rPr>
          <w:lang w:val="bg-BG"/>
        </w:rPr>
        <w:t xml:space="preserve">спазването на задълженията по чл. 115 от ЗОП; </w:t>
      </w:r>
    </w:p>
    <w:p w:rsidR="00B442BD" w:rsidRDefault="00B442BD" w:rsidP="00B442BD">
      <w:pPr>
        <w:pStyle w:val="ListParagraph"/>
        <w:numPr>
          <w:ilvl w:val="1"/>
          <w:numId w:val="12"/>
        </w:numPr>
        <w:ind w:left="0" w:firstLine="709"/>
        <w:contextualSpacing/>
        <w:jc w:val="both"/>
        <w:rPr>
          <w:lang w:val="bg-BG"/>
        </w:rPr>
      </w:pPr>
      <w:r>
        <w:rPr>
          <w:lang w:val="bg-BG"/>
        </w:rPr>
        <w:t>възможността участникът да получи държавна помощ.</w:t>
      </w:r>
    </w:p>
    <w:p w:rsidR="00B442BD" w:rsidRDefault="00B442BD" w:rsidP="00B442BD">
      <w:pPr>
        <w:pStyle w:val="ListParagraph"/>
        <w:numPr>
          <w:ilvl w:val="0"/>
          <w:numId w:val="12"/>
        </w:numPr>
        <w:ind w:left="0" w:firstLine="567"/>
        <w:contextualSpacing/>
        <w:jc w:val="both"/>
        <w:rPr>
          <w:lang w:val="bg-BG"/>
        </w:rPr>
      </w:pPr>
      <w:r>
        <w:rPr>
          <w:lang w:val="bg-BG"/>
        </w:rPr>
        <w:t xml:space="preserve"> Получената обосновка се оценява по отношение на нейната пълнота и обективност относно обстоятелствата по т. </w:t>
      </w:r>
      <w:r>
        <w:fldChar w:fldCharType="begin"/>
      </w:r>
      <w:r>
        <w:rPr>
          <w:lang w:val="bg-BG"/>
        </w:rPr>
        <w:instrText xml:space="preserve"> REF _Ref325386072 \r \h  \* MERGEFORMAT </w:instrText>
      </w:r>
      <w:r>
        <w:fldChar w:fldCharType="separate"/>
      </w:r>
      <w:r w:rsidR="004F5C42">
        <w:rPr>
          <w:lang w:val="bg-BG"/>
        </w:rPr>
        <w:t>66</w:t>
      </w:r>
      <w:r>
        <w:fldChar w:fldCharType="end"/>
      </w:r>
      <w:r>
        <w:rPr>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B442BD" w:rsidRDefault="00B442BD" w:rsidP="00B442BD">
      <w:pPr>
        <w:pStyle w:val="ListParagraph"/>
        <w:numPr>
          <w:ilvl w:val="0"/>
          <w:numId w:val="12"/>
        </w:numPr>
        <w:ind w:left="0" w:firstLine="567"/>
        <w:contextualSpacing/>
        <w:jc w:val="both"/>
        <w:rPr>
          <w:lang w:val="bg-BG"/>
        </w:rPr>
      </w:pPr>
      <w:r>
        <w:rPr>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B442BD" w:rsidRDefault="00B442BD" w:rsidP="00B442BD">
      <w:pPr>
        <w:pStyle w:val="ListParagraph"/>
        <w:numPr>
          <w:ilvl w:val="0"/>
          <w:numId w:val="12"/>
        </w:numPr>
        <w:ind w:left="0" w:firstLine="567"/>
        <w:contextualSpacing/>
        <w:jc w:val="both"/>
        <w:rPr>
          <w:lang w:val="bg-BG"/>
        </w:rPr>
      </w:pPr>
      <w:bookmarkStart w:id="38" w:name="_Ref325386145"/>
      <w:r>
        <w:rPr>
          <w:lang w:val="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w:t>
      </w:r>
      <w:r>
        <w:rPr>
          <w:lang w:val="bg-BG"/>
        </w:rPr>
        <w:lastRenderedPageBreak/>
        <w:t>докаже в предвидения срок, че помощта е съвместима с вътрешния пазар по смисъла чл. 107 от Договора за функционирането на Европейския съюз.</w:t>
      </w:r>
      <w:bookmarkEnd w:id="38"/>
    </w:p>
    <w:p w:rsidR="00B442BD" w:rsidRDefault="00B442BD" w:rsidP="00B442BD">
      <w:pPr>
        <w:pStyle w:val="ListParagraph"/>
        <w:numPr>
          <w:ilvl w:val="0"/>
          <w:numId w:val="12"/>
        </w:numPr>
        <w:ind w:left="0" w:firstLine="567"/>
        <w:contextualSpacing/>
        <w:jc w:val="both"/>
        <w:rPr>
          <w:lang w:val="bg-BG"/>
        </w:rPr>
      </w:pPr>
      <w:r>
        <w:rPr>
          <w:lang w:val="bg-BG"/>
        </w:rPr>
        <w:t>Възложителят ще уведомява Европейската комисия за всички случаи по т. 69.</w:t>
      </w:r>
    </w:p>
    <w:p w:rsidR="00B442BD" w:rsidRDefault="00B442BD" w:rsidP="00B442BD">
      <w:pPr>
        <w:pStyle w:val="ListParagraph"/>
        <w:numPr>
          <w:ilvl w:val="0"/>
          <w:numId w:val="12"/>
        </w:numPr>
        <w:ind w:left="0" w:firstLine="567"/>
        <w:contextualSpacing/>
        <w:jc w:val="both"/>
        <w:rPr>
          <w:lang w:val="bg-BG"/>
        </w:rPr>
      </w:pPr>
      <w:r>
        <w:rPr>
          <w:lang w:val="bg-BG"/>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68.</w:t>
      </w:r>
    </w:p>
    <w:p w:rsidR="00B442BD" w:rsidRDefault="00B442BD" w:rsidP="00B442BD">
      <w:pPr>
        <w:pStyle w:val="ListParagraph"/>
        <w:numPr>
          <w:ilvl w:val="0"/>
          <w:numId w:val="12"/>
        </w:numPr>
        <w:ind w:left="0" w:firstLine="567"/>
        <w:contextualSpacing/>
        <w:jc w:val="both"/>
        <w:rPr>
          <w:lang w:val="bg-BG"/>
        </w:rPr>
      </w:pPr>
      <w:r>
        <w:rPr>
          <w:lang w:val="bg-BG"/>
        </w:rPr>
        <w:t>Комисията класира участниците по критерия “най-ниска цена” и условията, определени от възложителя.</w:t>
      </w:r>
    </w:p>
    <w:p w:rsidR="00B442BD" w:rsidRDefault="00B442BD" w:rsidP="00B442BD">
      <w:pPr>
        <w:pStyle w:val="ListParagraph"/>
        <w:numPr>
          <w:ilvl w:val="0"/>
          <w:numId w:val="12"/>
        </w:numPr>
        <w:tabs>
          <w:tab w:val="left" w:pos="0"/>
        </w:tabs>
        <w:ind w:left="0" w:firstLine="567"/>
        <w:contextualSpacing/>
        <w:jc w:val="both"/>
        <w:rPr>
          <w:lang w:val="bg-BG"/>
        </w:rPr>
      </w:pPr>
      <w:r>
        <w:rPr>
          <w:lang w:val="bg-BG"/>
        </w:rPr>
        <w:t>Назначената от възложителя комисия съставя протокол за извършване на подбора на участниците, разглеждането, оценката и класирането на офертите. В протокола се 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B442BD" w:rsidRDefault="00B442BD" w:rsidP="00B442BD">
      <w:pPr>
        <w:pStyle w:val="ListParagraph"/>
        <w:numPr>
          <w:ilvl w:val="0"/>
          <w:numId w:val="12"/>
        </w:numPr>
        <w:tabs>
          <w:tab w:val="left" w:pos="0"/>
        </w:tabs>
        <w:ind w:left="0" w:firstLine="567"/>
        <w:contextualSpacing/>
        <w:jc w:val="both"/>
        <w:rPr>
          <w:lang w:val="bg-BG"/>
        </w:rPr>
      </w:pPr>
      <w:r>
        <w:rPr>
          <w:lang w:val="bg-BG"/>
        </w:rPr>
        <w:t>В 10-дневен срок от получаването на протокола възложителят го утвърждава или го връща на комисията с писмени указания, когато:</w:t>
      </w:r>
    </w:p>
    <w:p w:rsidR="00B442BD" w:rsidRDefault="00B442BD" w:rsidP="00B442BD">
      <w:pPr>
        <w:pStyle w:val="ListParagraph"/>
        <w:numPr>
          <w:ilvl w:val="1"/>
          <w:numId w:val="12"/>
        </w:numPr>
        <w:tabs>
          <w:tab w:val="left" w:pos="993"/>
        </w:tabs>
        <w:ind w:left="1418" w:hanging="567"/>
        <w:contextualSpacing/>
        <w:jc w:val="both"/>
        <w:rPr>
          <w:lang w:val="bg-BG"/>
        </w:rPr>
      </w:pPr>
      <w:r>
        <w:rPr>
          <w:lang w:val="bg-BG"/>
        </w:rPr>
        <w:t>информацията в него не е достатъчна за вземането на решение за приключване на процедурата, и/или</w:t>
      </w:r>
    </w:p>
    <w:p w:rsidR="00B442BD" w:rsidRDefault="00B442BD" w:rsidP="00B442BD">
      <w:pPr>
        <w:pStyle w:val="ListParagraph"/>
        <w:numPr>
          <w:ilvl w:val="1"/>
          <w:numId w:val="12"/>
        </w:numPr>
        <w:tabs>
          <w:tab w:val="left" w:pos="993"/>
        </w:tabs>
        <w:ind w:left="1418" w:hanging="567"/>
        <w:contextualSpacing/>
        <w:jc w:val="both"/>
        <w:rPr>
          <w:lang w:val="bg-BG"/>
        </w:rPr>
      </w:pPr>
      <w:r>
        <w:rPr>
          <w:lang w:val="bg-BG"/>
        </w:rPr>
        <w:t>констатира нарушение в работата на комисията, което може да бъде отстранено, без това да налага прекратяване на процедурата.</w:t>
      </w:r>
    </w:p>
    <w:p w:rsidR="00B442BD" w:rsidRDefault="00B442BD" w:rsidP="00B442BD">
      <w:pPr>
        <w:pStyle w:val="ListParagraph"/>
        <w:numPr>
          <w:ilvl w:val="0"/>
          <w:numId w:val="12"/>
        </w:numPr>
        <w:tabs>
          <w:tab w:val="left" w:pos="993"/>
        </w:tabs>
        <w:ind w:left="0" w:firstLine="709"/>
        <w:contextualSpacing/>
        <w:jc w:val="both"/>
        <w:rPr>
          <w:lang w:val="bg-BG"/>
        </w:rPr>
      </w:pPr>
      <w:r>
        <w:rPr>
          <w:lang w:val="bg-BG"/>
        </w:rPr>
        <w:t>Указанията не могат да насочват към конкретен изпълнител или към определени заключения от страна на комисията, а само да указват:</w:t>
      </w:r>
    </w:p>
    <w:p w:rsidR="00B442BD" w:rsidRDefault="00B442BD" w:rsidP="00B442BD">
      <w:pPr>
        <w:pStyle w:val="ListParagraph"/>
        <w:numPr>
          <w:ilvl w:val="1"/>
          <w:numId w:val="12"/>
        </w:numPr>
        <w:tabs>
          <w:tab w:val="left" w:pos="993"/>
        </w:tabs>
        <w:ind w:left="1560" w:hanging="567"/>
        <w:contextualSpacing/>
        <w:jc w:val="both"/>
        <w:rPr>
          <w:lang w:val="bg-BG"/>
        </w:rPr>
      </w:pPr>
      <w:r>
        <w:rPr>
          <w:lang w:val="bg-BG"/>
        </w:rPr>
        <w:t>каква информация трябва да се включи, така че да са налице достатъчно мотиви, които обосновават предложенията на комисията;</w:t>
      </w:r>
    </w:p>
    <w:p w:rsidR="00B442BD" w:rsidRDefault="00B442BD" w:rsidP="00B442BD">
      <w:pPr>
        <w:pStyle w:val="ListParagraph"/>
        <w:numPr>
          <w:ilvl w:val="1"/>
          <w:numId w:val="12"/>
        </w:numPr>
        <w:tabs>
          <w:tab w:val="left" w:pos="993"/>
        </w:tabs>
        <w:ind w:left="1560" w:hanging="567"/>
        <w:contextualSpacing/>
        <w:jc w:val="both"/>
        <w:rPr>
          <w:lang w:val="bg-BG"/>
        </w:rPr>
      </w:pPr>
      <w:r>
        <w:rPr>
          <w:lang w:val="bg-BG"/>
        </w:rPr>
        <w:t>нарушението, което трябва да се отстрани в случаите, когато са констатирани нарушения в работата на комисията.</w:t>
      </w:r>
    </w:p>
    <w:p w:rsidR="00B442BD" w:rsidRDefault="00B442BD" w:rsidP="00B442BD">
      <w:pPr>
        <w:pStyle w:val="ListParagraph"/>
        <w:numPr>
          <w:ilvl w:val="0"/>
          <w:numId w:val="12"/>
        </w:numPr>
        <w:tabs>
          <w:tab w:val="left" w:pos="993"/>
        </w:tabs>
        <w:ind w:left="0" w:firstLine="709"/>
        <w:contextualSpacing/>
        <w:jc w:val="both"/>
        <w:rPr>
          <w:lang w:val="bg-BG"/>
        </w:rPr>
      </w:pPr>
      <w:r>
        <w:rPr>
          <w:lang w:val="bg-BG"/>
        </w:rPr>
        <w:t>Комисията представя на възложителя нов протокол, който съдържа резултатите от преразглеждането на действията й.</w:t>
      </w:r>
      <w:r>
        <w:rPr>
          <w:sz w:val="22"/>
          <w:szCs w:val="22"/>
          <w:shd w:val="clear" w:color="auto" w:fill="FFFFFF"/>
          <w:lang w:val="bg-BG"/>
        </w:rPr>
        <w:t xml:space="preserve">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shd w:val="clear" w:color="auto" w:fill="FFFFFF"/>
          <w:lang w:val="bg-BG"/>
        </w:rPr>
        <w:t xml:space="preserve">В 10-дневен срок от утвърждаване на протокола възложителят издава решение за определяне на изпълнител или за прекратяване на процедурата. </w:t>
      </w:r>
    </w:p>
    <w:p w:rsidR="00B442BD" w:rsidRDefault="00B442BD" w:rsidP="00B442BD">
      <w:pPr>
        <w:pStyle w:val="ListParagraph"/>
        <w:numPr>
          <w:ilvl w:val="0"/>
          <w:numId w:val="12"/>
        </w:numPr>
        <w:autoSpaceDE w:val="0"/>
        <w:autoSpaceDN w:val="0"/>
        <w:adjustRightInd w:val="0"/>
        <w:ind w:left="0" w:firstLine="709"/>
        <w:contextualSpacing/>
        <w:jc w:val="both"/>
        <w:rPr>
          <w:lang w:val="bg-BG"/>
        </w:rPr>
      </w:pPr>
      <w:r>
        <w:rPr>
          <w:lang w:val="bg-BG"/>
        </w:rPr>
        <w:t>Решенията по т.77 се изпращат в един и същи ден на участниците и се публикуват в профила на купувача.</w:t>
      </w:r>
    </w:p>
    <w:p w:rsidR="00B442BD" w:rsidRDefault="00B442BD" w:rsidP="00B442BD">
      <w:pPr>
        <w:pStyle w:val="Heading2"/>
        <w:rPr>
          <w:rFonts w:ascii="Times New Roman" w:hAnsi="Times New Roman"/>
          <w:lang w:val="bg-BG"/>
        </w:rPr>
      </w:pPr>
      <w:r>
        <w:rPr>
          <w:rFonts w:ascii="Times New Roman" w:hAnsi="Times New Roman"/>
          <w:lang w:val="bg-BG"/>
        </w:rPr>
        <w:t>Определяне на изпълнител</w:t>
      </w:r>
      <w:bookmarkEnd w:id="32"/>
    </w:p>
    <w:p w:rsidR="00B442BD" w:rsidRDefault="00B442BD" w:rsidP="00B442BD">
      <w:pPr>
        <w:pStyle w:val="ListParagraph"/>
        <w:numPr>
          <w:ilvl w:val="0"/>
          <w:numId w:val="12"/>
        </w:numPr>
        <w:contextualSpacing/>
        <w:jc w:val="both"/>
        <w:rPr>
          <w:lang w:val="bg-BG"/>
        </w:rPr>
      </w:pPr>
      <w:bookmarkStart w:id="39" w:name="_Toc326410056"/>
      <w:r>
        <w:rPr>
          <w:lang w:val="bg-BG"/>
        </w:rPr>
        <w:t>Възложителят определя за изпълнител участник, за когото са изпълнени следните условия:</w:t>
      </w:r>
    </w:p>
    <w:p w:rsidR="00B442BD" w:rsidRDefault="00B442BD" w:rsidP="00B442BD">
      <w:pPr>
        <w:pStyle w:val="ListParagraph"/>
        <w:numPr>
          <w:ilvl w:val="1"/>
          <w:numId w:val="12"/>
        </w:numPr>
        <w:ind w:left="0" w:firstLine="709"/>
        <w:contextualSpacing/>
        <w:jc w:val="both"/>
        <w:rPr>
          <w:lang w:val="bg-BG"/>
        </w:rPr>
      </w:pPr>
      <w:r>
        <w:rPr>
          <w:lang w:val="bg-BG"/>
        </w:rPr>
        <w:t>не са налице основанията за отстраняване от процедурата, освен в случаите по чл. 54, ал. 4 и 5 от ЗОП, и отговаря на критериите за подбор;</w:t>
      </w:r>
    </w:p>
    <w:p w:rsidR="00B442BD" w:rsidRDefault="00B442BD" w:rsidP="00B442BD">
      <w:pPr>
        <w:pStyle w:val="ListParagraph"/>
        <w:numPr>
          <w:ilvl w:val="1"/>
          <w:numId w:val="12"/>
        </w:numPr>
        <w:ind w:left="0" w:firstLine="709"/>
        <w:contextualSpacing/>
        <w:jc w:val="both"/>
        <w:rPr>
          <w:lang w:val="bg-BG"/>
        </w:rPr>
      </w:pPr>
      <w:r>
        <w:rPr>
          <w:lang w:val="bg-BG"/>
        </w:rPr>
        <w:t>представил е икономически най-изгодната оферта.</w:t>
      </w:r>
    </w:p>
    <w:p w:rsidR="00B442BD" w:rsidRDefault="00B442BD" w:rsidP="00B442BD">
      <w:pPr>
        <w:pStyle w:val="ListParagraph"/>
        <w:numPr>
          <w:ilvl w:val="0"/>
          <w:numId w:val="12"/>
        </w:numPr>
        <w:ind w:left="0" w:firstLine="709"/>
        <w:contextualSpacing/>
        <w:jc w:val="both"/>
        <w:rPr>
          <w:lang w:val="bg-BG"/>
        </w:rPr>
      </w:pPr>
      <w:r>
        <w:rPr>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е  публикуван окончателният протокол на комисията.</w:t>
      </w:r>
    </w:p>
    <w:p w:rsidR="00B442BD" w:rsidRDefault="00B442BD" w:rsidP="00B442BD">
      <w:pPr>
        <w:pStyle w:val="ListParagraph"/>
        <w:numPr>
          <w:ilvl w:val="0"/>
          <w:numId w:val="12"/>
        </w:numPr>
        <w:ind w:left="0" w:firstLine="709"/>
        <w:contextualSpacing/>
        <w:jc w:val="both"/>
        <w:rPr>
          <w:lang w:val="bg-BG"/>
        </w:rPr>
      </w:pPr>
      <w:r>
        <w:rPr>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окончателния протокол на комисията.</w:t>
      </w: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lastRenderedPageBreak/>
        <w:t>VIII</w:t>
      </w:r>
      <w:r>
        <w:rPr>
          <w:rFonts w:ascii="Times New Roman" w:hAnsi="Times New Roman"/>
          <w:sz w:val="24"/>
          <w:szCs w:val="24"/>
          <w:lang w:val="ru-RU"/>
        </w:rPr>
        <w:t>. СКЛЮЧВАНЕ НА ДОГОВОР ЗА ОБЩЕСТВЕНА ПОРЪЧКА</w:t>
      </w:r>
      <w:bookmarkEnd w:id="39"/>
    </w:p>
    <w:p w:rsidR="00B442BD" w:rsidRDefault="00B442BD" w:rsidP="00B442BD">
      <w:pPr>
        <w:jc w:val="both"/>
      </w:pPr>
    </w:p>
    <w:p w:rsidR="00B442BD" w:rsidRDefault="00B442BD" w:rsidP="00B442BD">
      <w:pPr>
        <w:pStyle w:val="ListParagraph"/>
        <w:numPr>
          <w:ilvl w:val="0"/>
          <w:numId w:val="12"/>
        </w:numPr>
        <w:ind w:left="0" w:firstLine="709"/>
        <w:contextualSpacing/>
        <w:jc w:val="both"/>
        <w:rPr>
          <w:lang w:val="bg-BG"/>
        </w:rPr>
      </w:pPr>
      <w:bookmarkStart w:id="40" w:name="_Ref326403737"/>
      <w:bookmarkStart w:id="41" w:name="_Toc326410057"/>
      <w:bookmarkStart w:id="42" w:name="_Toc326410058"/>
      <w:r>
        <w:rPr>
          <w:lang w:val="ru-RU"/>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B442BD" w:rsidRDefault="00B442BD" w:rsidP="00B442BD">
      <w:pPr>
        <w:pStyle w:val="ListParagraph"/>
        <w:ind w:left="0" w:firstLine="709"/>
        <w:contextualSpacing/>
        <w:jc w:val="both"/>
        <w:rPr>
          <w:lang w:val="ru-RU"/>
        </w:rPr>
      </w:pPr>
      <w:r>
        <w:rPr>
          <w:lang w:val="ru-RU"/>
        </w:rPr>
        <w:t xml:space="preserve">1. представи документ за регистрация в съответствие с изискването по </w:t>
      </w:r>
      <w:hyperlink r:id="rId50" w:history="1">
        <w:r>
          <w:rPr>
            <w:rStyle w:val="Hyperlink"/>
            <w:color w:val="auto"/>
            <w:lang w:val="ru-RU"/>
          </w:rPr>
          <w:t>чл. 10, ал. 2</w:t>
        </w:r>
      </w:hyperlink>
      <w:r>
        <w:rPr>
          <w:lang w:val="ru-RU"/>
        </w:rPr>
        <w:t>;</w:t>
      </w:r>
    </w:p>
    <w:p w:rsidR="00B442BD" w:rsidRDefault="00B442BD" w:rsidP="00B442BD">
      <w:pPr>
        <w:pStyle w:val="ListParagraph"/>
        <w:ind w:left="0" w:firstLine="709"/>
        <w:contextualSpacing/>
        <w:jc w:val="both"/>
        <w:rPr>
          <w:lang w:val="ru-RU"/>
        </w:rPr>
      </w:pPr>
      <w:r>
        <w:rPr>
          <w:lang w:val="ru-RU"/>
        </w:rPr>
        <w:t>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B442BD" w:rsidRDefault="00B442BD" w:rsidP="00B442BD">
      <w:pPr>
        <w:pStyle w:val="ListParagraph"/>
        <w:ind w:left="0" w:firstLine="708"/>
        <w:contextualSpacing/>
        <w:jc w:val="both"/>
        <w:rPr>
          <w:lang w:val="ru-RU"/>
        </w:rPr>
      </w:pPr>
      <w:r>
        <w:rPr>
          <w:lang w:val="ru-RU"/>
        </w:rPr>
        <w:t>3. представи определената гаранция за изпълнение на договора /при посочена такава/;</w:t>
      </w:r>
    </w:p>
    <w:p w:rsidR="00B442BD" w:rsidRDefault="00B442BD" w:rsidP="00B442BD">
      <w:pPr>
        <w:pStyle w:val="ListParagraph"/>
        <w:ind w:left="0" w:firstLine="708"/>
        <w:contextualSpacing/>
        <w:jc w:val="both"/>
        <w:rPr>
          <w:lang w:val="ru-RU"/>
        </w:rPr>
      </w:pPr>
      <w:r>
        <w:rPr>
          <w:lang w:val="ru-RU"/>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442BD" w:rsidRDefault="00B442BD" w:rsidP="00B442BD">
      <w:pPr>
        <w:pStyle w:val="ListParagraph"/>
        <w:numPr>
          <w:ilvl w:val="0"/>
          <w:numId w:val="12"/>
        </w:numPr>
        <w:ind w:left="0" w:firstLine="709"/>
        <w:contextualSpacing/>
        <w:jc w:val="both"/>
        <w:rPr>
          <w:lang w:val="ru-RU"/>
        </w:rPr>
      </w:pPr>
      <w:r>
        <w:rPr>
          <w:lang w:val="ru-RU"/>
        </w:rPr>
        <w:t>Възложителят няма право да изисква документи:</w:t>
      </w:r>
    </w:p>
    <w:p w:rsidR="00B442BD" w:rsidRDefault="00B442BD" w:rsidP="00B442BD">
      <w:pPr>
        <w:pStyle w:val="ListParagraph"/>
        <w:ind w:left="0" w:firstLine="708"/>
        <w:contextualSpacing/>
        <w:jc w:val="both"/>
        <w:rPr>
          <w:lang w:val="ru-RU"/>
        </w:rPr>
      </w:pPr>
      <w:r>
        <w:rPr>
          <w:lang w:val="ru-RU"/>
        </w:rPr>
        <w:t xml:space="preserve">- които вече са му били предоставени; </w:t>
      </w:r>
    </w:p>
    <w:p w:rsidR="00B442BD" w:rsidRDefault="00B442BD" w:rsidP="00B442BD">
      <w:pPr>
        <w:pStyle w:val="ListParagraph"/>
        <w:ind w:left="0" w:firstLine="708"/>
        <w:contextualSpacing/>
        <w:jc w:val="both"/>
        <w:rPr>
          <w:lang w:val="ru-RU"/>
        </w:rPr>
      </w:pPr>
      <w:r>
        <w:rPr>
          <w:lang w:val="ru-RU"/>
        </w:rPr>
        <w:t xml:space="preserve">- до които има достъп по служебен път или чрез публичен регистър; </w:t>
      </w:r>
    </w:p>
    <w:p w:rsidR="00B442BD" w:rsidRDefault="00B442BD" w:rsidP="00B442BD">
      <w:pPr>
        <w:pStyle w:val="ListParagraph"/>
        <w:ind w:left="0" w:firstLine="708"/>
        <w:contextualSpacing/>
        <w:jc w:val="both"/>
        <w:rPr>
          <w:lang w:val="ru-RU"/>
        </w:rPr>
      </w:pPr>
      <w:r>
        <w:rPr>
          <w:lang w:val="ru-RU"/>
        </w:rPr>
        <w:t>- които могат да бъдат осигурени чрез пряк и безплатен достъп до националните бази данни на държавите членки.</w:t>
      </w:r>
    </w:p>
    <w:p w:rsidR="00B442BD" w:rsidRDefault="00B442BD" w:rsidP="00B442BD">
      <w:pPr>
        <w:pStyle w:val="ListParagraph"/>
        <w:numPr>
          <w:ilvl w:val="0"/>
          <w:numId w:val="12"/>
        </w:numPr>
        <w:ind w:left="0" w:firstLine="709"/>
        <w:contextualSpacing/>
        <w:jc w:val="both"/>
        <w:rPr>
          <w:lang w:val="ru-RU"/>
        </w:rPr>
      </w:pPr>
      <w:r>
        <w:rPr>
          <w:lang w:val="ru-RU"/>
        </w:rPr>
        <w:t>Възложителят не сключва договор, когато участникът, класиран на първо място:</w:t>
      </w:r>
    </w:p>
    <w:p w:rsidR="00B442BD" w:rsidRDefault="00B442BD" w:rsidP="00B442BD">
      <w:pPr>
        <w:pStyle w:val="ListParagraph"/>
        <w:ind w:left="0" w:firstLine="708"/>
        <w:contextualSpacing/>
        <w:jc w:val="both"/>
        <w:rPr>
          <w:lang w:val="ru-RU"/>
        </w:rPr>
      </w:pPr>
      <w:r>
        <w:rPr>
          <w:lang w:val="ru-RU"/>
        </w:rPr>
        <w:t>- откаже да сключи договор;</w:t>
      </w:r>
    </w:p>
    <w:p w:rsidR="00B442BD" w:rsidRDefault="00B442BD" w:rsidP="00B442BD">
      <w:pPr>
        <w:pStyle w:val="ListParagraph"/>
        <w:ind w:left="0" w:firstLine="708"/>
        <w:contextualSpacing/>
        <w:jc w:val="both"/>
        <w:rPr>
          <w:lang w:val="ru-RU"/>
        </w:rPr>
      </w:pPr>
      <w:r>
        <w:rPr>
          <w:lang w:val="ru-RU"/>
        </w:rPr>
        <w:t>- не изпълни някое от условията по ал. 1, или</w:t>
      </w:r>
    </w:p>
    <w:p w:rsidR="00B442BD" w:rsidRDefault="00B442BD" w:rsidP="00B442BD">
      <w:pPr>
        <w:pStyle w:val="ListParagraph"/>
        <w:ind w:left="0" w:firstLine="708"/>
        <w:contextualSpacing/>
        <w:jc w:val="both"/>
        <w:rPr>
          <w:lang w:val="ru-RU"/>
        </w:rPr>
      </w:pPr>
      <w:r>
        <w:rPr>
          <w:lang w:val="ru-RU"/>
        </w:rPr>
        <w:t>- не докаже, че не са налице основания за отстраняване от процедурата.</w:t>
      </w:r>
    </w:p>
    <w:p w:rsidR="00B442BD" w:rsidRDefault="00B442BD" w:rsidP="00B442BD">
      <w:pPr>
        <w:pStyle w:val="ListParagraph"/>
        <w:numPr>
          <w:ilvl w:val="0"/>
          <w:numId w:val="12"/>
        </w:numPr>
        <w:ind w:left="0" w:firstLine="709"/>
        <w:contextualSpacing/>
        <w:jc w:val="both"/>
        <w:rPr>
          <w:lang w:val="ru-RU"/>
        </w:rPr>
      </w:pPr>
      <w:r>
        <w:rPr>
          <w:lang w:val="ru-RU"/>
        </w:rPr>
        <w:t>В  случаите по т. 84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bookmarkEnd w:id="40"/>
    <w:p w:rsidR="00B442BD" w:rsidRDefault="00B442BD" w:rsidP="00B442BD">
      <w:pPr>
        <w:pStyle w:val="ListParagraph"/>
        <w:numPr>
          <w:ilvl w:val="0"/>
          <w:numId w:val="12"/>
        </w:numPr>
        <w:ind w:left="0" w:firstLine="709"/>
        <w:contextualSpacing/>
        <w:jc w:val="both"/>
        <w:rPr>
          <w:lang w:val="ru-RU"/>
        </w:rPr>
      </w:pPr>
      <w:r>
        <w:rPr>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B442BD" w:rsidRDefault="00B442BD" w:rsidP="00B442BD">
      <w:pPr>
        <w:pStyle w:val="ListParagraph"/>
        <w:numPr>
          <w:ilvl w:val="0"/>
          <w:numId w:val="12"/>
        </w:numPr>
        <w:ind w:left="0" w:firstLine="709"/>
        <w:contextualSpacing/>
        <w:jc w:val="both"/>
        <w:rPr>
          <w:lang w:val="bg-BG"/>
        </w:rPr>
      </w:pPr>
      <w:r>
        <w:rPr>
          <w:lang w:val="bg-BG"/>
        </w:rPr>
        <w:t>Договорът за обществената поръчка може да бъде изменян съгласно условията на Закона за обществените поръчки.</w:t>
      </w:r>
      <w:r w:rsidR="00954742">
        <w:rPr>
          <w:lang w:val="bg-BG"/>
        </w:rPr>
        <w:t xml:space="preserve"> </w:t>
      </w:r>
    </w:p>
    <w:bookmarkEnd w:id="41"/>
    <w:p w:rsidR="00B442BD" w:rsidRDefault="00B442BD" w:rsidP="00954742">
      <w:pPr>
        <w:pStyle w:val="Heading2"/>
        <w:ind w:firstLine="709"/>
        <w:rPr>
          <w:rFonts w:ascii="Times New Roman" w:hAnsi="Times New Roman"/>
          <w:lang w:val="bg-BG"/>
        </w:rPr>
      </w:pPr>
      <w:r>
        <w:rPr>
          <w:rFonts w:ascii="Times New Roman" w:hAnsi="Times New Roman"/>
          <w:lang w:val="bg-BG"/>
        </w:rPr>
        <w:t>Договор за подизпълнение</w:t>
      </w:r>
      <w:bookmarkEnd w:id="42"/>
    </w:p>
    <w:p w:rsidR="00B442BD" w:rsidRDefault="00B442BD" w:rsidP="00B442BD"/>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Изпълнителят сключва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поръчката, ко</w:t>
      </w:r>
      <w:r w:rsidR="00954742">
        <w:rPr>
          <w:lang w:val="bg-BG"/>
        </w:rPr>
        <w:t>й</w:t>
      </w:r>
      <w:r>
        <w:rPr>
          <w:lang w:val="bg-BG"/>
        </w:rPr>
        <w:t xml:space="preserve">то ще </w:t>
      </w:r>
      <w:r>
        <w:rPr>
          <w:lang w:val="bg-BG"/>
        </w:rPr>
        <w:lastRenderedPageBreak/>
        <w:t xml:space="preserve">изпълняват, и че за тях не са налице основания за отстраняване от процедурата. </w:t>
      </w:r>
    </w:p>
    <w:p w:rsidR="00B442BD" w:rsidRDefault="00B442BD" w:rsidP="00B442BD">
      <w:pPr>
        <w:pStyle w:val="ListParagraph"/>
        <w:widowControl w:val="0"/>
        <w:numPr>
          <w:ilvl w:val="0"/>
          <w:numId w:val="12"/>
        </w:numPr>
        <w:autoSpaceDE w:val="0"/>
        <w:autoSpaceDN w:val="0"/>
        <w:adjustRightInd w:val="0"/>
        <w:spacing w:after="240"/>
        <w:ind w:left="0" w:firstLine="709"/>
        <w:contextualSpacing/>
        <w:jc w:val="both"/>
        <w:rPr>
          <w:lang w:val="bg-BG"/>
        </w:rPr>
      </w:pPr>
      <w:r>
        <w:rPr>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B442BD" w:rsidRDefault="00B442BD" w:rsidP="00B442BD">
      <w:pPr>
        <w:pStyle w:val="ListParagraph"/>
        <w:numPr>
          <w:ilvl w:val="1"/>
          <w:numId w:val="12"/>
        </w:numPr>
        <w:ind w:left="1418" w:hanging="709"/>
        <w:contextualSpacing/>
        <w:jc w:val="both"/>
        <w:rPr>
          <w:lang w:val="bg-BG"/>
        </w:rPr>
      </w:pPr>
      <w:r>
        <w:rPr>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B442BD" w:rsidRDefault="00B442BD" w:rsidP="00B442BD">
      <w:pPr>
        <w:pStyle w:val="ListParagraph"/>
        <w:numPr>
          <w:ilvl w:val="1"/>
          <w:numId w:val="12"/>
        </w:numPr>
        <w:ind w:left="1418" w:hanging="709"/>
        <w:contextualSpacing/>
        <w:jc w:val="both"/>
        <w:rPr>
          <w:lang w:val="bg-BG"/>
        </w:rPr>
      </w:pPr>
      <w:r>
        <w:rPr>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B442BD" w:rsidRDefault="00B442BD" w:rsidP="00B442BD">
      <w:pPr>
        <w:pStyle w:val="ListParagraph"/>
        <w:numPr>
          <w:ilvl w:val="1"/>
          <w:numId w:val="12"/>
        </w:numPr>
        <w:ind w:left="1418" w:hanging="709"/>
        <w:contextualSpacing/>
        <w:jc w:val="both"/>
        <w:rPr>
          <w:lang w:val="bg-BG"/>
        </w:rPr>
      </w:pPr>
      <w:r>
        <w:rPr>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B442BD" w:rsidRDefault="00B442BD" w:rsidP="00B442BD">
      <w:pPr>
        <w:pStyle w:val="ListParagraph"/>
        <w:numPr>
          <w:ilvl w:val="1"/>
          <w:numId w:val="12"/>
        </w:numPr>
        <w:ind w:left="1418" w:hanging="709"/>
        <w:contextualSpacing/>
        <w:jc w:val="both"/>
        <w:rPr>
          <w:lang w:val="bg-BG"/>
        </w:rPr>
      </w:pPr>
      <w:r>
        <w:rPr>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B442BD" w:rsidRDefault="00B442BD" w:rsidP="00B442BD">
      <w:pPr>
        <w:pStyle w:val="ListParagraph"/>
        <w:ind w:left="1418"/>
        <w:jc w:val="both"/>
        <w:rPr>
          <w:lang w:val="bg-BG"/>
        </w:rPr>
      </w:pPr>
    </w:p>
    <w:p w:rsidR="00B442BD" w:rsidRDefault="00B442BD" w:rsidP="00B442BD">
      <w:pPr>
        <w:pStyle w:val="ListParagraph"/>
        <w:widowControl w:val="0"/>
        <w:numPr>
          <w:ilvl w:val="0"/>
          <w:numId w:val="12"/>
        </w:numPr>
        <w:autoSpaceDE w:val="0"/>
        <w:autoSpaceDN w:val="0"/>
        <w:adjustRightInd w:val="0"/>
        <w:ind w:left="0" w:firstLine="709"/>
        <w:contextualSpacing/>
        <w:jc w:val="both"/>
        <w:rPr>
          <w:lang w:val="bg-BG"/>
        </w:rPr>
      </w:pPr>
      <w:r>
        <w:rPr>
          <w:lang w:val="bg-BG"/>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B442BD" w:rsidRDefault="00B442BD" w:rsidP="00B442BD">
      <w:pPr>
        <w:pStyle w:val="ListParagraph"/>
        <w:widowControl w:val="0"/>
        <w:numPr>
          <w:ilvl w:val="1"/>
          <w:numId w:val="12"/>
        </w:numPr>
        <w:autoSpaceDE w:val="0"/>
        <w:autoSpaceDN w:val="0"/>
        <w:adjustRightInd w:val="0"/>
        <w:ind w:left="1418" w:hanging="709"/>
        <w:contextualSpacing/>
        <w:jc w:val="both"/>
        <w:rPr>
          <w:lang w:val="bg-BG"/>
        </w:rPr>
      </w:pPr>
      <w:r>
        <w:rPr>
          <w:lang w:val="bg-BG"/>
        </w:rPr>
        <w:t xml:space="preserve">за новия подизпълнител не са налице основанията за отстраняване в процедурата; </w:t>
      </w:r>
    </w:p>
    <w:p w:rsidR="00B442BD" w:rsidRDefault="00B442BD" w:rsidP="00B442BD">
      <w:pPr>
        <w:pStyle w:val="ListParagraph"/>
        <w:widowControl w:val="0"/>
        <w:numPr>
          <w:ilvl w:val="1"/>
          <w:numId w:val="12"/>
        </w:numPr>
        <w:autoSpaceDE w:val="0"/>
        <w:autoSpaceDN w:val="0"/>
        <w:adjustRightInd w:val="0"/>
        <w:ind w:left="1418" w:hanging="709"/>
        <w:contextualSpacing/>
        <w:jc w:val="both"/>
        <w:rPr>
          <w:lang w:val="bg-BG"/>
        </w:rPr>
      </w:pPr>
      <w:r>
        <w:rPr>
          <w:lang w:val="bg-BG"/>
        </w:rPr>
        <w:t>новият подизпълнител отговаря на критериите за подбор по отношение на дела и вида на деи</w:t>
      </w:r>
      <w:r>
        <w:rPr>
          <w:rFonts w:ascii="Tahoma" w:hAnsi="Tahoma" w:cs="Tahoma"/>
          <w:lang w:val="bg-BG"/>
        </w:rPr>
        <w:t>̆</w:t>
      </w:r>
      <w:r>
        <w:rPr>
          <w:lang w:val="bg-BG"/>
        </w:rPr>
        <w:t>ностите, които ще изпълнява.</w:t>
      </w:r>
    </w:p>
    <w:p w:rsidR="00B442BD" w:rsidRDefault="00B442BD" w:rsidP="00B442BD">
      <w:pPr>
        <w:pStyle w:val="ListParagraph"/>
        <w:widowControl w:val="0"/>
        <w:numPr>
          <w:ilvl w:val="0"/>
          <w:numId w:val="12"/>
        </w:numPr>
        <w:tabs>
          <w:tab w:val="num" w:pos="0"/>
        </w:tabs>
        <w:autoSpaceDE w:val="0"/>
        <w:autoSpaceDN w:val="0"/>
        <w:adjustRightInd w:val="0"/>
        <w:spacing w:after="240"/>
        <w:ind w:left="140" w:firstLine="568"/>
        <w:contextualSpacing/>
        <w:jc w:val="both"/>
        <w:rPr>
          <w:lang w:val="bg-BG"/>
        </w:rPr>
      </w:pPr>
      <w:r>
        <w:rPr>
          <w:lang w:val="bg-BG"/>
        </w:rPr>
        <w:t>При замяна или включване на подизпълнител изпълнителят 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w:t>
      </w:r>
      <w:r>
        <w:rPr>
          <w:rFonts w:ascii="Tahoma" w:hAnsi="Tahoma" w:cs="Tahoma"/>
          <w:lang w:val="bg-BG"/>
        </w:rPr>
        <w:t>̆</w:t>
      </w:r>
      <w:r>
        <w:rPr>
          <w:lang w:val="bg-BG"/>
        </w:rPr>
        <w:t>то ще изпълняват, и че за тях не са налице основания за отстраняване от процедурата.</w:t>
      </w:r>
    </w:p>
    <w:p w:rsidR="00B442BD" w:rsidRDefault="00B442BD" w:rsidP="00B442BD">
      <w:pPr>
        <w:pStyle w:val="Heading1"/>
        <w:rPr>
          <w:rFonts w:ascii="Times New Roman" w:hAnsi="Times New Roman"/>
          <w:sz w:val="24"/>
          <w:szCs w:val="24"/>
          <w:lang w:val="bg-BG"/>
        </w:rPr>
      </w:pPr>
    </w:p>
    <w:p w:rsidR="00B442BD" w:rsidRDefault="00B442BD" w:rsidP="00B442BD">
      <w:pPr>
        <w:pStyle w:val="Heading1"/>
        <w:rPr>
          <w:rFonts w:ascii="Times New Roman" w:hAnsi="Times New Roman"/>
          <w:sz w:val="24"/>
          <w:szCs w:val="24"/>
          <w:lang w:val="ru-RU"/>
        </w:rPr>
      </w:pPr>
      <w:r>
        <w:rPr>
          <w:rFonts w:ascii="Times New Roman" w:hAnsi="Times New Roman"/>
          <w:sz w:val="24"/>
          <w:szCs w:val="24"/>
        </w:rPr>
        <w:t>I</w:t>
      </w:r>
      <w:r>
        <w:rPr>
          <w:rFonts w:ascii="Times New Roman" w:hAnsi="Times New Roman"/>
          <w:sz w:val="24"/>
          <w:szCs w:val="24"/>
          <w:lang w:val="bg-BG"/>
        </w:rPr>
        <w:t>Х</w:t>
      </w:r>
      <w:r>
        <w:rPr>
          <w:rFonts w:ascii="Times New Roman" w:hAnsi="Times New Roman"/>
          <w:sz w:val="24"/>
          <w:szCs w:val="24"/>
          <w:lang w:val="ru-RU"/>
        </w:rPr>
        <w:t>. ОБРАЗЦИ</w:t>
      </w:r>
    </w:p>
    <w:p w:rsidR="00B442BD" w:rsidRDefault="00B442BD" w:rsidP="00B442BD">
      <w:pPr>
        <w:jc w:val="both"/>
        <w:rPr>
          <w:b/>
          <w:sz w:val="24"/>
          <w:lang w:val="ru-RU"/>
        </w:rPr>
      </w:pPr>
    </w:p>
    <w:p w:rsidR="00B442BD" w:rsidRDefault="00B442BD" w:rsidP="00B442BD">
      <w:pPr>
        <w:jc w:val="both"/>
        <w:rPr>
          <w:b/>
          <w:sz w:val="24"/>
        </w:rPr>
      </w:pPr>
    </w:p>
    <w:p w:rsidR="00B442BD" w:rsidRDefault="00B442BD" w:rsidP="00B442BD">
      <w:pPr>
        <w:jc w:val="both"/>
        <w:rPr>
          <w:b/>
          <w:sz w:val="24"/>
        </w:rPr>
      </w:pPr>
    </w:p>
    <w:p w:rsidR="00B442BD" w:rsidRDefault="00B442BD" w:rsidP="00B442BD">
      <w:pPr>
        <w:jc w:val="right"/>
        <w:rPr>
          <w:b/>
          <w:sz w:val="24"/>
        </w:rPr>
      </w:pPr>
    </w:p>
    <w:sectPr w:rsidR="00B442BD">
      <w:footerReference w:type="default" r:id="rId5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12" w:rsidRDefault="00796812" w:rsidP="00B442BD">
      <w:r>
        <w:separator/>
      </w:r>
    </w:p>
  </w:endnote>
  <w:endnote w:type="continuationSeparator" w:id="0">
    <w:p w:rsidR="00796812" w:rsidRDefault="00796812" w:rsidP="00B4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8465"/>
      <w:docPartObj>
        <w:docPartGallery w:val="Page Numbers (Bottom of Page)"/>
        <w:docPartUnique/>
      </w:docPartObj>
    </w:sdtPr>
    <w:sdtEndPr>
      <w:rPr>
        <w:noProof/>
      </w:rPr>
    </w:sdtEndPr>
    <w:sdtContent>
      <w:p w:rsidR="00DD1908" w:rsidRDefault="00DD1908">
        <w:pPr>
          <w:pStyle w:val="Footer"/>
          <w:jc w:val="right"/>
        </w:pPr>
        <w:r>
          <w:fldChar w:fldCharType="begin"/>
        </w:r>
        <w:r>
          <w:instrText xml:space="preserve"> PAGE   \* MERGEFORMAT </w:instrText>
        </w:r>
        <w:r>
          <w:fldChar w:fldCharType="separate"/>
        </w:r>
        <w:r w:rsidR="004F5C42">
          <w:rPr>
            <w:noProof/>
          </w:rPr>
          <w:t>8</w:t>
        </w:r>
        <w:r>
          <w:rPr>
            <w:noProof/>
          </w:rPr>
          <w:fldChar w:fldCharType="end"/>
        </w:r>
      </w:p>
    </w:sdtContent>
  </w:sdt>
  <w:p w:rsidR="00DD1908" w:rsidRDefault="00DD1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12" w:rsidRDefault="00796812" w:rsidP="00B442BD">
      <w:r>
        <w:separator/>
      </w:r>
    </w:p>
  </w:footnote>
  <w:footnote w:type="continuationSeparator" w:id="0">
    <w:p w:rsidR="00796812" w:rsidRDefault="00796812" w:rsidP="00B442BD">
      <w:r>
        <w:continuationSeparator/>
      </w:r>
    </w:p>
  </w:footnote>
  <w:footnote w:id="1">
    <w:p w:rsidR="00222676" w:rsidRDefault="00222676" w:rsidP="00B442BD">
      <w:pPr>
        <w:pStyle w:val="FootnoteText"/>
        <w:rPr>
          <w:sz w:val="20"/>
          <w:szCs w:val="20"/>
          <w:lang w:val="ru-RU"/>
        </w:rPr>
      </w:pPr>
      <w:r>
        <w:rPr>
          <w:rStyle w:val="FootnoteReference"/>
        </w:rPr>
        <w:footnoteRef/>
      </w:r>
      <w:r>
        <w:rPr>
          <w:lang w:val="ru-RU"/>
        </w:rPr>
        <w:t xml:space="preserve"> Приложени като отделни файлове</w:t>
      </w:r>
    </w:p>
  </w:footnote>
  <w:footnote w:id="2">
    <w:p w:rsidR="00222676" w:rsidRDefault="00222676" w:rsidP="00B442BD">
      <w:pPr>
        <w:pStyle w:val="FootnoteText"/>
        <w:rPr>
          <w:lang w:val="ru-RU"/>
        </w:rPr>
      </w:pPr>
      <w:r>
        <w:rPr>
          <w:rStyle w:val="FootnoteReference"/>
        </w:rPr>
        <w:footnoteRef/>
      </w:r>
      <w:r>
        <w:rPr>
          <w:lang w:val="ru-RU"/>
        </w:rPr>
        <w:t xml:space="preserve"> </w:t>
      </w:r>
      <w:r>
        <w:rPr>
          <w:rFonts w:eastAsia="Times New Roman"/>
          <w:lang w:val="ru-RU"/>
        </w:rPr>
        <w:t>Приложена като отделен файл</w:t>
      </w:r>
    </w:p>
    <w:p w:rsidR="00222676" w:rsidRDefault="00222676" w:rsidP="00B442BD">
      <w:pPr>
        <w:pStyle w:val="FootnoteText"/>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0C61FEE"/>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2" w15:restartNumberingAfterBreak="0">
    <w:nsid w:val="15853953"/>
    <w:multiLevelType w:val="hybridMultilevel"/>
    <w:tmpl w:val="C0D07C24"/>
    <w:lvl w:ilvl="0" w:tplc="C9AC61AE">
      <w:start w:val="35"/>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1EA85B5F"/>
    <w:multiLevelType w:val="hybridMultilevel"/>
    <w:tmpl w:val="EA044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08D0C32"/>
    <w:multiLevelType w:val="multilevel"/>
    <w:tmpl w:val="69B858C2"/>
    <w:lvl w:ilvl="0">
      <w:start w:val="1"/>
      <w:numFmt w:val="bullet"/>
      <w:lvlText w:val=""/>
      <w:lvlJc w:val="left"/>
      <w:pPr>
        <w:ind w:left="360" w:hanging="360"/>
      </w:pPr>
      <w:rPr>
        <w:rFonts w:ascii="Symbol" w:hAnsi="Symbol" w:hint="default"/>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8D2AD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3D970A7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7FD0282"/>
    <w:multiLevelType w:val="multilevel"/>
    <w:tmpl w:val="CAF25160"/>
    <w:lvl w:ilvl="0">
      <w:start w:val="3"/>
      <w:numFmt w:val="decimal"/>
      <w:lvlText w:val="(%1."/>
      <w:lvlJc w:val="left"/>
      <w:pPr>
        <w:ind w:left="630" w:hanging="630"/>
      </w:pPr>
      <w:rPr>
        <w:rFonts w:cs="Times New Roman"/>
      </w:rPr>
    </w:lvl>
    <w:lvl w:ilvl="1">
      <w:start w:val="2"/>
      <w:numFmt w:val="decimal"/>
      <w:lvlText w:val="(%1.%2."/>
      <w:lvlJc w:val="left"/>
      <w:pPr>
        <w:ind w:left="90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240" w:hanging="1800"/>
      </w:pPr>
      <w:rPr>
        <w:rFonts w:cs="Times New Roman"/>
      </w:rPr>
    </w:lvl>
  </w:abstractNum>
  <w:abstractNum w:abstractNumId="10" w15:restartNumberingAfterBreak="0">
    <w:nsid w:val="489956A0"/>
    <w:multiLevelType w:val="singleLevel"/>
    <w:tmpl w:val="6520E3F6"/>
    <w:lvl w:ilvl="0">
      <w:start w:val="1"/>
      <w:numFmt w:val="bullet"/>
      <w:pStyle w:val="Tiret0"/>
      <w:lvlText w:val="–"/>
      <w:lvlJc w:val="left"/>
      <w:pPr>
        <w:tabs>
          <w:tab w:val="num" w:pos="850"/>
        </w:tabs>
        <w:ind w:left="850" w:hanging="850"/>
      </w:pPr>
    </w:lvl>
  </w:abstractNum>
  <w:abstractNum w:abstractNumId="11" w15:restartNumberingAfterBreak="0">
    <w:nsid w:val="4A9217FD"/>
    <w:multiLevelType w:val="hybridMultilevel"/>
    <w:tmpl w:val="EB1AF2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17F90"/>
    <w:multiLevelType w:val="hybridMultilevel"/>
    <w:tmpl w:val="04BCFEE0"/>
    <w:lvl w:ilvl="0" w:tplc="8C6ED85A">
      <w:start w:val="1"/>
      <w:numFmt w:val="lowerRoman"/>
      <w:lvlText w:val="(%1)"/>
      <w:lvlJc w:val="left"/>
      <w:pPr>
        <w:ind w:left="928"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15:restartNumberingAfterBreak="0">
    <w:nsid w:val="63DE126F"/>
    <w:multiLevelType w:val="multilevel"/>
    <w:tmpl w:val="04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8651CD8"/>
    <w:multiLevelType w:val="hybridMultilevel"/>
    <w:tmpl w:val="8ABCCAC6"/>
    <w:lvl w:ilvl="0" w:tplc="85B4D662">
      <w:start w:val="1"/>
      <w:numFmt w:val="upperRoman"/>
      <w:lvlText w:val="%1."/>
      <w:lvlJc w:val="left"/>
      <w:pPr>
        <w:ind w:left="1080" w:hanging="720"/>
      </w:pPr>
      <w:rPr>
        <w:rFonts w:cs="Times New Roman"/>
        <w:b/>
        <w:bCs/>
        <w:i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15:restartNumberingAfterBreak="0">
    <w:nsid w:val="7BAB337D"/>
    <w:multiLevelType w:val="hybridMultilevel"/>
    <w:tmpl w:val="04BCFEE0"/>
    <w:lvl w:ilvl="0" w:tplc="8C6ED85A">
      <w:start w:val="1"/>
      <w:numFmt w:val="lowerRoman"/>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7C231BDA"/>
    <w:multiLevelType w:val="multilevel"/>
    <w:tmpl w:val="BBE4CA6E"/>
    <w:lvl w:ilvl="0">
      <w:start w:val="1"/>
      <w:numFmt w:val="decimal"/>
      <w:lvlText w:val="%1."/>
      <w:lvlJc w:val="left"/>
      <w:pPr>
        <w:ind w:left="1080" w:hanging="360"/>
      </w:pPr>
      <w:rPr>
        <w:rFonts w:cs="Times New Roman"/>
        <w:b/>
        <w:i w:val="0"/>
      </w:rPr>
    </w:lvl>
    <w:lvl w:ilvl="1">
      <w:start w:val="1"/>
      <w:numFmt w:val="decimal"/>
      <w:isLgl/>
      <w:lvlText w:val="%1.%2."/>
      <w:lvlJc w:val="left"/>
      <w:pPr>
        <w:ind w:left="1080" w:hanging="360"/>
      </w:pPr>
      <w:rPr>
        <w:rFonts w:cs="Times New Roman"/>
        <w:b/>
      </w:rPr>
    </w:lvl>
    <w:lvl w:ilvl="2">
      <w:start w:val="1"/>
      <w:numFmt w:val="decimal"/>
      <w:isLgl/>
      <w:lvlText w:val="%1.%2.%3."/>
      <w:lvlJc w:val="left"/>
      <w:pPr>
        <w:ind w:left="1440" w:hanging="720"/>
      </w:pPr>
      <w:rPr>
        <w:rFonts w:cs="Times New Roman"/>
        <w:b/>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8" w15:restartNumberingAfterBreak="0">
    <w:nsid w:val="7CCD1175"/>
    <w:multiLevelType w:val="hybridMultilevel"/>
    <w:tmpl w:val="E6366A7E"/>
    <w:lvl w:ilvl="0" w:tplc="0000000A">
      <w:start w:val="1"/>
      <w:numFmt w:val="bullet"/>
      <w:lvlText w:val=""/>
      <w:lvlJc w:val="left"/>
      <w:pPr>
        <w:ind w:left="720" w:hanging="360"/>
      </w:pPr>
      <w:rPr>
        <w:rFonts w:ascii="Symbol" w:hAnsi="Symbol"/>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5E"/>
    <w:rsid w:val="000006C0"/>
    <w:rsid w:val="00037078"/>
    <w:rsid w:val="00071337"/>
    <w:rsid w:val="000C602E"/>
    <w:rsid w:val="000D6230"/>
    <w:rsid w:val="00117E8B"/>
    <w:rsid w:val="00143655"/>
    <w:rsid w:val="001471A1"/>
    <w:rsid w:val="0015235E"/>
    <w:rsid w:val="00153C6A"/>
    <w:rsid w:val="00172719"/>
    <w:rsid w:val="00194DA7"/>
    <w:rsid w:val="001952C7"/>
    <w:rsid w:val="001D0523"/>
    <w:rsid w:val="001F32CF"/>
    <w:rsid w:val="001F63DC"/>
    <w:rsid w:val="00222676"/>
    <w:rsid w:val="00280809"/>
    <w:rsid w:val="00283A4F"/>
    <w:rsid w:val="00291A2E"/>
    <w:rsid w:val="002958B2"/>
    <w:rsid w:val="002968C6"/>
    <w:rsid w:val="002A710E"/>
    <w:rsid w:val="002B0C3F"/>
    <w:rsid w:val="002B1086"/>
    <w:rsid w:val="002B6570"/>
    <w:rsid w:val="002C3434"/>
    <w:rsid w:val="002D05DE"/>
    <w:rsid w:val="002D4AD4"/>
    <w:rsid w:val="002E0F9E"/>
    <w:rsid w:val="002E1CBD"/>
    <w:rsid w:val="002E62CD"/>
    <w:rsid w:val="00364E78"/>
    <w:rsid w:val="003673D2"/>
    <w:rsid w:val="003A1876"/>
    <w:rsid w:val="003B347B"/>
    <w:rsid w:val="003E61B2"/>
    <w:rsid w:val="003F0A4A"/>
    <w:rsid w:val="00413DB3"/>
    <w:rsid w:val="00470ECE"/>
    <w:rsid w:val="0047448F"/>
    <w:rsid w:val="0049178E"/>
    <w:rsid w:val="004C7108"/>
    <w:rsid w:val="004C7B06"/>
    <w:rsid w:val="004E26FD"/>
    <w:rsid w:val="004F31F6"/>
    <w:rsid w:val="004F5C42"/>
    <w:rsid w:val="005054C4"/>
    <w:rsid w:val="00540567"/>
    <w:rsid w:val="005433FF"/>
    <w:rsid w:val="00552B16"/>
    <w:rsid w:val="00565626"/>
    <w:rsid w:val="00567D67"/>
    <w:rsid w:val="00576F93"/>
    <w:rsid w:val="005B23FA"/>
    <w:rsid w:val="005D35F6"/>
    <w:rsid w:val="005E3712"/>
    <w:rsid w:val="00605E6B"/>
    <w:rsid w:val="00620A15"/>
    <w:rsid w:val="00626694"/>
    <w:rsid w:val="00631D12"/>
    <w:rsid w:val="00651896"/>
    <w:rsid w:val="00654517"/>
    <w:rsid w:val="00655EF5"/>
    <w:rsid w:val="00657FDE"/>
    <w:rsid w:val="0066351D"/>
    <w:rsid w:val="00682F92"/>
    <w:rsid w:val="00692E01"/>
    <w:rsid w:val="006978EB"/>
    <w:rsid w:val="006A0D66"/>
    <w:rsid w:val="006B063A"/>
    <w:rsid w:val="006D7732"/>
    <w:rsid w:val="006E1AD2"/>
    <w:rsid w:val="006E6F48"/>
    <w:rsid w:val="007053F3"/>
    <w:rsid w:val="00713E9A"/>
    <w:rsid w:val="00725400"/>
    <w:rsid w:val="0073172B"/>
    <w:rsid w:val="0074129A"/>
    <w:rsid w:val="0074664A"/>
    <w:rsid w:val="0079475A"/>
    <w:rsid w:val="00796812"/>
    <w:rsid w:val="007B3E24"/>
    <w:rsid w:val="007D7205"/>
    <w:rsid w:val="00821137"/>
    <w:rsid w:val="00821B51"/>
    <w:rsid w:val="00832FB2"/>
    <w:rsid w:val="00833973"/>
    <w:rsid w:val="00840096"/>
    <w:rsid w:val="00842A3F"/>
    <w:rsid w:val="008533D5"/>
    <w:rsid w:val="00855543"/>
    <w:rsid w:val="0087118A"/>
    <w:rsid w:val="00877F3A"/>
    <w:rsid w:val="008A38B2"/>
    <w:rsid w:val="008C2A98"/>
    <w:rsid w:val="008D79CE"/>
    <w:rsid w:val="008E7461"/>
    <w:rsid w:val="00907D0E"/>
    <w:rsid w:val="009140D6"/>
    <w:rsid w:val="00954742"/>
    <w:rsid w:val="0098501E"/>
    <w:rsid w:val="00986F4C"/>
    <w:rsid w:val="00992172"/>
    <w:rsid w:val="00992353"/>
    <w:rsid w:val="009A48A5"/>
    <w:rsid w:val="009A7706"/>
    <w:rsid w:val="009E06B7"/>
    <w:rsid w:val="00A15887"/>
    <w:rsid w:val="00A220A2"/>
    <w:rsid w:val="00A42BD8"/>
    <w:rsid w:val="00A506B1"/>
    <w:rsid w:val="00A7115E"/>
    <w:rsid w:val="00A71256"/>
    <w:rsid w:val="00AB786D"/>
    <w:rsid w:val="00AE761C"/>
    <w:rsid w:val="00AF3D58"/>
    <w:rsid w:val="00AF5300"/>
    <w:rsid w:val="00AF675D"/>
    <w:rsid w:val="00B001B2"/>
    <w:rsid w:val="00B2619D"/>
    <w:rsid w:val="00B30E42"/>
    <w:rsid w:val="00B3583C"/>
    <w:rsid w:val="00B41858"/>
    <w:rsid w:val="00B442BD"/>
    <w:rsid w:val="00B7188D"/>
    <w:rsid w:val="00B720FB"/>
    <w:rsid w:val="00B826F0"/>
    <w:rsid w:val="00B83174"/>
    <w:rsid w:val="00B86525"/>
    <w:rsid w:val="00BC574E"/>
    <w:rsid w:val="00BE0C46"/>
    <w:rsid w:val="00BF50A1"/>
    <w:rsid w:val="00C0109F"/>
    <w:rsid w:val="00C21FA0"/>
    <w:rsid w:val="00C334D7"/>
    <w:rsid w:val="00C3360C"/>
    <w:rsid w:val="00C34291"/>
    <w:rsid w:val="00C35E3C"/>
    <w:rsid w:val="00C9465E"/>
    <w:rsid w:val="00C95BFF"/>
    <w:rsid w:val="00C97AF3"/>
    <w:rsid w:val="00CB6B62"/>
    <w:rsid w:val="00CD2844"/>
    <w:rsid w:val="00D308AD"/>
    <w:rsid w:val="00D475FA"/>
    <w:rsid w:val="00D839F5"/>
    <w:rsid w:val="00D909AD"/>
    <w:rsid w:val="00D953EC"/>
    <w:rsid w:val="00DB0112"/>
    <w:rsid w:val="00DB7E54"/>
    <w:rsid w:val="00DC08BF"/>
    <w:rsid w:val="00DC1A76"/>
    <w:rsid w:val="00DC6663"/>
    <w:rsid w:val="00DD1908"/>
    <w:rsid w:val="00DF36F1"/>
    <w:rsid w:val="00DF4715"/>
    <w:rsid w:val="00DF79F4"/>
    <w:rsid w:val="00E178E8"/>
    <w:rsid w:val="00E6078F"/>
    <w:rsid w:val="00E64116"/>
    <w:rsid w:val="00E6593D"/>
    <w:rsid w:val="00E7377F"/>
    <w:rsid w:val="00EA3904"/>
    <w:rsid w:val="00EB6B3F"/>
    <w:rsid w:val="00EC295C"/>
    <w:rsid w:val="00ED5D8A"/>
    <w:rsid w:val="00EE4F3F"/>
    <w:rsid w:val="00F07975"/>
    <w:rsid w:val="00F13DAE"/>
    <w:rsid w:val="00F17F3D"/>
    <w:rsid w:val="00F21AC7"/>
    <w:rsid w:val="00F41793"/>
    <w:rsid w:val="00F7389B"/>
    <w:rsid w:val="00FB2E31"/>
    <w:rsid w:val="00FD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529E"/>
  <w15:chartTrackingRefBased/>
  <w15:docId w15:val="{283DA203-9CCC-4C83-807D-0513CCD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BD"/>
    <w:pPr>
      <w:spacing w:after="0" w:line="240" w:lineRule="auto"/>
    </w:pPr>
    <w:rPr>
      <w:rFonts w:ascii="Times New Roman" w:eastAsia="Times New Roman" w:hAnsi="Times New Roman" w:cs="Times New Roman"/>
      <w:iCs/>
      <w:sz w:val="28"/>
      <w:szCs w:val="24"/>
      <w:lang w:val="bg-BG"/>
    </w:rPr>
  </w:style>
  <w:style w:type="paragraph" w:styleId="Heading1">
    <w:name w:val="heading 1"/>
    <w:basedOn w:val="Normal"/>
    <w:next w:val="Normal"/>
    <w:link w:val="Heading1Char1"/>
    <w:qFormat/>
    <w:rsid w:val="00B442BD"/>
    <w:pPr>
      <w:keepNext/>
      <w:spacing w:before="240" w:after="60"/>
      <w:outlineLvl w:val="0"/>
    </w:pPr>
    <w:rPr>
      <w:rFonts w:ascii="Arial" w:eastAsia="Batang" w:hAnsi="Arial"/>
      <w:b/>
      <w:bCs/>
      <w:iCs w:val="0"/>
      <w:kern w:val="28"/>
      <w:szCs w:val="28"/>
      <w:lang w:val="en-GB"/>
    </w:rPr>
  </w:style>
  <w:style w:type="paragraph" w:styleId="Heading2">
    <w:name w:val="heading 2"/>
    <w:basedOn w:val="Normal"/>
    <w:next w:val="Normal"/>
    <w:link w:val="Heading2Char1"/>
    <w:semiHidden/>
    <w:unhideWhenUsed/>
    <w:qFormat/>
    <w:rsid w:val="00B442BD"/>
    <w:pPr>
      <w:keepNext/>
      <w:spacing w:before="240" w:after="60"/>
      <w:outlineLvl w:val="1"/>
    </w:pPr>
    <w:rPr>
      <w:rFonts w:ascii="Arial" w:eastAsia="Batang" w:hAnsi="Arial"/>
      <w:b/>
      <w:bCs/>
      <w:i/>
      <w:sz w:val="24"/>
      <w:lang w:val="en-GB"/>
    </w:rPr>
  </w:style>
  <w:style w:type="paragraph" w:styleId="Heading3">
    <w:name w:val="heading 3"/>
    <w:basedOn w:val="Normal"/>
    <w:next w:val="Normal"/>
    <w:link w:val="Heading3Char1"/>
    <w:semiHidden/>
    <w:unhideWhenUsed/>
    <w:qFormat/>
    <w:rsid w:val="00B442BD"/>
    <w:pPr>
      <w:keepNext/>
      <w:spacing w:before="240" w:after="60"/>
      <w:outlineLvl w:val="2"/>
    </w:pPr>
    <w:rPr>
      <w:rFonts w:ascii="Cambria" w:eastAsia="Batang" w:hAnsi="Cambria"/>
      <w:b/>
      <w:bCs/>
      <w:iCs w:val="0"/>
      <w:sz w:val="26"/>
      <w:szCs w:val="26"/>
      <w:lang w:val="en-GB"/>
    </w:rPr>
  </w:style>
  <w:style w:type="paragraph" w:styleId="Heading4">
    <w:name w:val="heading 4"/>
    <w:basedOn w:val="Normal"/>
    <w:next w:val="Normal"/>
    <w:link w:val="Heading4Char"/>
    <w:semiHidden/>
    <w:unhideWhenUsed/>
    <w:qFormat/>
    <w:rsid w:val="00B442BD"/>
    <w:pPr>
      <w:keepNext/>
      <w:spacing w:before="240" w:after="60"/>
      <w:outlineLvl w:val="3"/>
    </w:pPr>
    <w:rPr>
      <w:rFonts w:eastAsia="Batang"/>
      <w:b/>
      <w:bCs/>
      <w:iCs w:val="0"/>
      <w:szCs w:val="28"/>
      <w:lang w:val="en-GB"/>
    </w:rPr>
  </w:style>
  <w:style w:type="paragraph" w:styleId="Heading5">
    <w:name w:val="heading 5"/>
    <w:basedOn w:val="Normal"/>
    <w:next w:val="Normal"/>
    <w:link w:val="Heading5Char"/>
    <w:semiHidden/>
    <w:unhideWhenUsed/>
    <w:qFormat/>
    <w:rsid w:val="00B442BD"/>
    <w:pPr>
      <w:spacing w:before="240" w:after="60"/>
      <w:outlineLvl w:val="4"/>
    </w:pPr>
    <w:rPr>
      <w:rFonts w:eastAsia="Batang"/>
      <w:b/>
      <w:bCs/>
      <w:i/>
      <w:sz w:val="26"/>
      <w:szCs w:val="26"/>
      <w:lang w:val="en-AU" w:eastAsia="bg-BG"/>
    </w:rPr>
  </w:style>
  <w:style w:type="paragraph" w:styleId="Heading6">
    <w:name w:val="heading 6"/>
    <w:basedOn w:val="Normal"/>
    <w:next w:val="Normal"/>
    <w:link w:val="Heading6Char"/>
    <w:semiHidden/>
    <w:unhideWhenUsed/>
    <w:qFormat/>
    <w:rsid w:val="00B442BD"/>
    <w:pPr>
      <w:spacing w:before="240" w:after="60"/>
      <w:outlineLvl w:val="5"/>
    </w:pPr>
    <w:rPr>
      <w:rFonts w:eastAsia="Batang"/>
      <w:b/>
      <w:bCs/>
      <w:iCs w:val="0"/>
      <w:sz w:val="22"/>
      <w:szCs w:val="22"/>
      <w:lang w:val="en-AU" w:eastAsia="bg-BG"/>
    </w:rPr>
  </w:style>
  <w:style w:type="paragraph" w:styleId="Heading7">
    <w:name w:val="heading 7"/>
    <w:basedOn w:val="Normal"/>
    <w:next w:val="Normal"/>
    <w:link w:val="Heading7Char"/>
    <w:semiHidden/>
    <w:unhideWhenUsed/>
    <w:qFormat/>
    <w:rsid w:val="00B442BD"/>
    <w:pPr>
      <w:keepNext/>
      <w:jc w:val="center"/>
      <w:outlineLvl w:val="6"/>
    </w:pPr>
    <w:rPr>
      <w:rFonts w:ascii="Arial Narrow" w:eastAsia="Batang" w:hAnsi="Arial Narrow"/>
      <w:b/>
      <w:bCs/>
      <w:iCs w:val="0"/>
      <w:color w:val="000000"/>
      <w:sz w:val="20"/>
      <w:szCs w:val="20"/>
    </w:rPr>
  </w:style>
  <w:style w:type="paragraph" w:styleId="Heading8">
    <w:name w:val="heading 8"/>
    <w:basedOn w:val="Normal"/>
    <w:next w:val="Normal"/>
    <w:link w:val="Heading8Char"/>
    <w:semiHidden/>
    <w:unhideWhenUsed/>
    <w:qFormat/>
    <w:rsid w:val="00B442BD"/>
    <w:pPr>
      <w:keepNext/>
      <w:jc w:val="center"/>
      <w:outlineLvl w:val="7"/>
    </w:pPr>
    <w:rPr>
      <w:rFonts w:eastAsia="Batang"/>
      <w:b/>
      <w:bCs/>
      <w:iCs w:val="0"/>
      <w:sz w:val="24"/>
    </w:rPr>
  </w:style>
  <w:style w:type="paragraph" w:styleId="Heading9">
    <w:name w:val="heading 9"/>
    <w:basedOn w:val="Normal"/>
    <w:next w:val="Normal"/>
    <w:link w:val="Heading9Char"/>
    <w:semiHidden/>
    <w:unhideWhenUsed/>
    <w:qFormat/>
    <w:rsid w:val="00B442BD"/>
    <w:pPr>
      <w:spacing w:before="240" w:after="60"/>
      <w:outlineLvl w:val="8"/>
    </w:pPr>
    <w:rPr>
      <w:rFonts w:ascii="Cambria" w:eastAsia="Calibri" w:hAnsi="Cambria"/>
      <w:iCs w:val="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442BD"/>
    <w:rPr>
      <w:rFonts w:asciiTheme="majorHAnsi" w:eastAsiaTheme="majorEastAsia" w:hAnsiTheme="majorHAnsi" w:cstheme="majorBidi"/>
      <w:iCs/>
      <w:color w:val="2E74B5" w:themeColor="accent1" w:themeShade="BF"/>
      <w:sz w:val="32"/>
      <w:szCs w:val="32"/>
      <w:lang w:val="bg-BG"/>
    </w:rPr>
  </w:style>
  <w:style w:type="character" w:customStyle="1" w:styleId="Heading2Char">
    <w:name w:val="Heading 2 Char"/>
    <w:basedOn w:val="DefaultParagraphFont"/>
    <w:semiHidden/>
    <w:rsid w:val="00B442BD"/>
    <w:rPr>
      <w:rFonts w:asciiTheme="majorHAnsi" w:eastAsiaTheme="majorEastAsia" w:hAnsiTheme="majorHAnsi" w:cstheme="majorBidi"/>
      <w:iCs/>
      <w:color w:val="2E74B5" w:themeColor="accent1" w:themeShade="BF"/>
      <w:sz w:val="26"/>
      <w:szCs w:val="26"/>
      <w:lang w:val="bg-BG"/>
    </w:rPr>
  </w:style>
  <w:style w:type="character" w:customStyle="1" w:styleId="Heading3Char">
    <w:name w:val="Heading 3 Char"/>
    <w:basedOn w:val="DefaultParagraphFont"/>
    <w:semiHidden/>
    <w:rsid w:val="00B442BD"/>
    <w:rPr>
      <w:rFonts w:asciiTheme="majorHAnsi" w:eastAsiaTheme="majorEastAsia" w:hAnsiTheme="majorHAnsi" w:cstheme="majorBidi"/>
      <w:iCs/>
      <w:color w:val="1F4D78" w:themeColor="accent1" w:themeShade="7F"/>
      <w:sz w:val="24"/>
      <w:szCs w:val="24"/>
      <w:lang w:val="bg-BG"/>
    </w:rPr>
  </w:style>
  <w:style w:type="character" w:customStyle="1" w:styleId="Heading4Char">
    <w:name w:val="Heading 4 Char"/>
    <w:basedOn w:val="DefaultParagraphFont"/>
    <w:link w:val="Heading4"/>
    <w:semiHidden/>
    <w:rsid w:val="00B442BD"/>
    <w:rPr>
      <w:rFonts w:ascii="Times New Roman" w:eastAsia="Batang" w:hAnsi="Times New Roman" w:cs="Times New Roman"/>
      <w:b/>
      <w:bCs/>
      <w:sz w:val="28"/>
      <w:szCs w:val="28"/>
      <w:lang w:val="en-GB"/>
    </w:rPr>
  </w:style>
  <w:style w:type="character" w:customStyle="1" w:styleId="Heading5Char">
    <w:name w:val="Heading 5 Char"/>
    <w:basedOn w:val="DefaultParagraphFont"/>
    <w:link w:val="Heading5"/>
    <w:semiHidden/>
    <w:rsid w:val="00B442BD"/>
    <w:rPr>
      <w:rFonts w:ascii="Times New Roman" w:eastAsia="Batang" w:hAnsi="Times New Roman" w:cs="Times New Roman"/>
      <w:b/>
      <w:bCs/>
      <w:i/>
      <w:iCs/>
      <w:sz w:val="26"/>
      <w:szCs w:val="26"/>
      <w:lang w:val="en-AU" w:eastAsia="bg-BG"/>
    </w:rPr>
  </w:style>
  <w:style w:type="character" w:customStyle="1" w:styleId="Heading6Char">
    <w:name w:val="Heading 6 Char"/>
    <w:basedOn w:val="DefaultParagraphFont"/>
    <w:link w:val="Heading6"/>
    <w:semiHidden/>
    <w:rsid w:val="00B442BD"/>
    <w:rPr>
      <w:rFonts w:ascii="Times New Roman" w:eastAsia="Batang" w:hAnsi="Times New Roman" w:cs="Times New Roman"/>
      <w:b/>
      <w:bCs/>
      <w:lang w:val="en-AU" w:eastAsia="bg-BG"/>
    </w:rPr>
  </w:style>
  <w:style w:type="character" w:customStyle="1" w:styleId="Heading7Char">
    <w:name w:val="Heading 7 Char"/>
    <w:basedOn w:val="DefaultParagraphFont"/>
    <w:link w:val="Heading7"/>
    <w:semiHidden/>
    <w:rsid w:val="00B442BD"/>
    <w:rPr>
      <w:rFonts w:ascii="Arial Narrow" w:eastAsia="Batang" w:hAnsi="Arial Narrow" w:cs="Times New Roman"/>
      <w:b/>
      <w:bCs/>
      <w:color w:val="000000"/>
      <w:sz w:val="20"/>
      <w:szCs w:val="20"/>
      <w:lang w:val="bg-BG"/>
    </w:rPr>
  </w:style>
  <w:style w:type="character" w:customStyle="1" w:styleId="Heading8Char">
    <w:name w:val="Heading 8 Char"/>
    <w:basedOn w:val="DefaultParagraphFont"/>
    <w:link w:val="Heading8"/>
    <w:semiHidden/>
    <w:rsid w:val="00B442BD"/>
    <w:rPr>
      <w:rFonts w:ascii="Times New Roman" w:eastAsia="Batang" w:hAnsi="Times New Roman" w:cs="Times New Roman"/>
      <w:b/>
      <w:bCs/>
      <w:sz w:val="24"/>
      <w:szCs w:val="24"/>
      <w:lang w:val="bg-BG"/>
    </w:rPr>
  </w:style>
  <w:style w:type="character" w:customStyle="1" w:styleId="Heading9Char">
    <w:name w:val="Heading 9 Char"/>
    <w:basedOn w:val="DefaultParagraphFont"/>
    <w:link w:val="Heading9"/>
    <w:semiHidden/>
    <w:rsid w:val="00B442BD"/>
    <w:rPr>
      <w:rFonts w:ascii="Cambria" w:eastAsia="Calibri" w:hAnsi="Cambria" w:cs="Times New Roman"/>
      <w:sz w:val="20"/>
      <w:szCs w:val="20"/>
      <w:lang w:val="x-none"/>
    </w:rPr>
  </w:style>
  <w:style w:type="character" w:styleId="Hyperlink">
    <w:name w:val="Hyperlink"/>
    <w:unhideWhenUsed/>
    <w:rsid w:val="00B442BD"/>
    <w:rPr>
      <w:color w:val="0000FF"/>
      <w:u w:val="single"/>
    </w:rPr>
  </w:style>
  <w:style w:type="character" w:styleId="FollowedHyperlink">
    <w:name w:val="FollowedHyperlink"/>
    <w:semiHidden/>
    <w:unhideWhenUsed/>
    <w:rsid w:val="00B442BD"/>
    <w:rPr>
      <w:rFonts w:ascii="Times New Roman" w:hAnsi="Times New Roman" w:cs="Times New Roman" w:hint="default"/>
      <w:color w:val="800080"/>
      <w:u w:val="single"/>
    </w:rPr>
  </w:style>
  <w:style w:type="character" w:styleId="Emphasis">
    <w:name w:val="Emphasis"/>
    <w:qFormat/>
    <w:rsid w:val="00B442BD"/>
    <w:rPr>
      <w:rFonts w:ascii="Times New Roman" w:hAnsi="Times New Roman" w:cs="Times New Roman" w:hint="default"/>
      <w:b/>
      <w:bCs/>
      <w:i w:val="0"/>
      <w:iCs w:val="0"/>
    </w:rPr>
  </w:style>
  <w:style w:type="paragraph" w:styleId="HTMLPreformatted">
    <w:name w:val="HTML Preformatted"/>
    <w:basedOn w:val="Normal"/>
    <w:link w:val="HTMLPreformattedChar"/>
    <w:semiHidden/>
    <w:unhideWhenUsed/>
    <w:rsid w:val="00B4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character" w:customStyle="1" w:styleId="HTMLPreformattedChar">
    <w:name w:val="HTML Preformatted Char"/>
    <w:basedOn w:val="DefaultParagraphFont"/>
    <w:link w:val="HTMLPreformatted"/>
    <w:semiHidden/>
    <w:rsid w:val="00B442BD"/>
    <w:rPr>
      <w:rFonts w:ascii="Courier New" w:eastAsia="Batang" w:hAnsi="Courier New" w:cs="Times New Roman"/>
      <w:sz w:val="20"/>
      <w:szCs w:val="20"/>
      <w:lang w:val="en-GB"/>
    </w:rPr>
  </w:style>
  <w:style w:type="character" w:styleId="Strong">
    <w:name w:val="Strong"/>
    <w:qFormat/>
    <w:rsid w:val="00B442BD"/>
    <w:rPr>
      <w:rFonts w:ascii="Times New Roman" w:hAnsi="Times New Roman" w:cs="Times New Roman" w:hint="default"/>
      <w:b/>
      <w:bCs/>
    </w:rPr>
  </w:style>
  <w:style w:type="character" w:styleId="HTMLTypewriter">
    <w:name w:val="HTML Typewriter"/>
    <w:semiHidden/>
    <w:unhideWhenUsed/>
    <w:rsid w:val="00B442BD"/>
    <w:rPr>
      <w:rFonts w:ascii="Courier New" w:eastAsia="Times New Roman" w:hAnsi="Courier New" w:cs="Courier New" w:hint="default"/>
      <w:sz w:val="20"/>
      <w:szCs w:val="20"/>
    </w:rPr>
  </w:style>
  <w:style w:type="paragraph" w:customStyle="1" w:styleId="msonormal0">
    <w:name w:val="msonormal"/>
    <w:basedOn w:val="Normal"/>
    <w:rsid w:val="00B442BD"/>
    <w:pPr>
      <w:spacing w:before="100" w:beforeAutospacing="1" w:after="100" w:afterAutospacing="1"/>
    </w:pPr>
    <w:rPr>
      <w:rFonts w:eastAsia="Batang"/>
      <w:iCs w:val="0"/>
      <w:color w:val="000000"/>
      <w:sz w:val="24"/>
      <w:lang w:eastAsia="bg-BG"/>
    </w:rPr>
  </w:style>
  <w:style w:type="paragraph" w:styleId="NormalWeb">
    <w:name w:val="Normal (Web)"/>
    <w:basedOn w:val="Normal"/>
    <w:semiHidden/>
    <w:unhideWhenUsed/>
    <w:rsid w:val="00B442BD"/>
    <w:pPr>
      <w:spacing w:before="100" w:beforeAutospacing="1" w:after="100" w:afterAutospacing="1"/>
    </w:pPr>
    <w:rPr>
      <w:rFonts w:eastAsia="Batang"/>
      <w:iCs w:val="0"/>
      <w:color w:val="000000"/>
      <w:sz w:val="24"/>
      <w:lang w:eastAsia="bg-BG"/>
    </w:rPr>
  </w:style>
  <w:style w:type="paragraph" w:styleId="Index1">
    <w:name w:val="index 1"/>
    <w:basedOn w:val="Normal"/>
    <w:next w:val="Normal"/>
    <w:autoRedefine/>
    <w:semiHidden/>
    <w:unhideWhenUsed/>
    <w:rsid w:val="00B442B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styleId="TOC1">
    <w:name w:val="toc 1"/>
    <w:basedOn w:val="Normal"/>
    <w:next w:val="Normal"/>
    <w:autoRedefine/>
    <w:semiHidden/>
    <w:unhideWhenUsed/>
    <w:rsid w:val="00B442BD"/>
    <w:pPr>
      <w:tabs>
        <w:tab w:val="right" w:leader="dot" w:pos="9492"/>
      </w:tabs>
    </w:pPr>
    <w:rPr>
      <w:rFonts w:eastAsia="MS Mincho"/>
      <w:iCs w:val="0"/>
      <w:noProof/>
      <w:sz w:val="24"/>
      <w:lang w:val="ru-RU"/>
    </w:rPr>
  </w:style>
  <w:style w:type="paragraph" w:styleId="TOC2">
    <w:name w:val="toc 2"/>
    <w:basedOn w:val="Normal"/>
    <w:next w:val="Normal"/>
    <w:autoRedefine/>
    <w:semiHidden/>
    <w:unhideWhenUsed/>
    <w:rsid w:val="00B442BD"/>
    <w:pPr>
      <w:ind w:left="240"/>
    </w:pPr>
    <w:rPr>
      <w:rFonts w:ascii="Cambria" w:eastAsia="MS Mincho" w:hAnsi="Cambria"/>
      <w:iCs w:val="0"/>
      <w:sz w:val="24"/>
      <w:lang w:val="en-US"/>
    </w:rPr>
  </w:style>
  <w:style w:type="paragraph" w:styleId="TOC3">
    <w:name w:val="toc 3"/>
    <w:basedOn w:val="Normal"/>
    <w:next w:val="Normal"/>
    <w:autoRedefine/>
    <w:semiHidden/>
    <w:unhideWhenUsed/>
    <w:rsid w:val="00B442BD"/>
    <w:pPr>
      <w:ind w:left="480"/>
    </w:pPr>
    <w:rPr>
      <w:rFonts w:ascii="Cambria" w:eastAsia="MS Mincho" w:hAnsi="Cambria"/>
      <w:iCs w:val="0"/>
      <w:sz w:val="24"/>
      <w:lang w:val="en-US"/>
    </w:rPr>
  </w:style>
  <w:style w:type="paragraph" w:styleId="TOC4">
    <w:name w:val="toc 4"/>
    <w:basedOn w:val="Normal"/>
    <w:next w:val="Normal"/>
    <w:autoRedefine/>
    <w:semiHidden/>
    <w:unhideWhenUsed/>
    <w:rsid w:val="00B442BD"/>
    <w:pPr>
      <w:ind w:left="720"/>
    </w:pPr>
    <w:rPr>
      <w:rFonts w:ascii="Cambria" w:eastAsia="MS Mincho" w:hAnsi="Cambria"/>
      <w:iCs w:val="0"/>
      <w:sz w:val="24"/>
      <w:lang w:val="en-US"/>
    </w:rPr>
  </w:style>
  <w:style w:type="paragraph" w:styleId="TOC5">
    <w:name w:val="toc 5"/>
    <w:basedOn w:val="Normal"/>
    <w:next w:val="Normal"/>
    <w:autoRedefine/>
    <w:semiHidden/>
    <w:unhideWhenUsed/>
    <w:rsid w:val="00B442BD"/>
    <w:pPr>
      <w:ind w:left="960"/>
    </w:pPr>
    <w:rPr>
      <w:rFonts w:ascii="Cambria" w:eastAsia="MS Mincho" w:hAnsi="Cambria"/>
      <w:iCs w:val="0"/>
      <w:sz w:val="24"/>
      <w:lang w:val="en-US"/>
    </w:rPr>
  </w:style>
  <w:style w:type="paragraph" w:styleId="TOC6">
    <w:name w:val="toc 6"/>
    <w:basedOn w:val="Normal"/>
    <w:next w:val="Normal"/>
    <w:autoRedefine/>
    <w:semiHidden/>
    <w:unhideWhenUsed/>
    <w:rsid w:val="00B442BD"/>
    <w:pPr>
      <w:ind w:left="1200"/>
    </w:pPr>
    <w:rPr>
      <w:rFonts w:ascii="Cambria" w:eastAsia="MS Mincho" w:hAnsi="Cambria"/>
      <w:iCs w:val="0"/>
      <w:sz w:val="24"/>
      <w:lang w:val="en-US"/>
    </w:rPr>
  </w:style>
  <w:style w:type="paragraph" w:styleId="TOC7">
    <w:name w:val="toc 7"/>
    <w:basedOn w:val="Normal"/>
    <w:next w:val="Normal"/>
    <w:autoRedefine/>
    <w:semiHidden/>
    <w:unhideWhenUsed/>
    <w:rsid w:val="00B442BD"/>
    <w:pPr>
      <w:ind w:left="1440"/>
    </w:pPr>
    <w:rPr>
      <w:rFonts w:ascii="Cambria" w:eastAsia="MS Mincho" w:hAnsi="Cambria"/>
      <w:iCs w:val="0"/>
      <w:sz w:val="24"/>
      <w:lang w:val="en-US"/>
    </w:rPr>
  </w:style>
  <w:style w:type="paragraph" w:styleId="TOC8">
    <w:name w:val="toc 8"/>
    <w:basedOn w:val="Normal"/>
    <w:next w:val="Normal"/>
    <w:autoRedefine/>
    <w:semiHidden/>
    <w:unhideWhenUsed/>
    <w:rsid w:val="00B442BD"/>
    <w:pPr>
      <w:ind w:left="1680"/>
    </w:pPr>
    <w:rPr>
      <w:rFonts w:ascii="Cambria" w:eastAsia="MS Mincho" w:hAnsi="Cambria"/>
      <w:iCs w:val="0"/>
      <w:sz w:val="24"/>
      <w:lang w:val="en-US"/>
    </w:rPr>
  </w:style>
  <w:style w:type="paragraph" w:styleId="TOC9">
    <w:name w:val="toc 9"/>
    <w:basedOn w:val="Normal"/>
    <w:next w:val="Normal"/>
    <w:autoRedefine/>
    <w:semiHidden/>
    <w:unhideWhenUsed/>
    <w:rsid w:val="00B442BD"/>
    <w:pPr>
      <w:ind w:left="1920"/>
    </w:pPr>
    <w:rPr>
      <w:rFonts w:ascii="Cambria" w:eastAsia="MS Mincho" w:hAnsi="Cambria"/>
      <w:iCs w:val="0"/>
      <w:sz w:val="24"/>
      <w:lang w:val="en-US"/>
    </w:rPr>
  </w:style>
  <w:style w:type="paragraph" w:styleId="NormalIndent">
    <w:name w:val="Normal Indent"/>
    <w:basedOn w:val="Normal"/>
    <w:semiHidden/>
    <w:unhideWhenUsed/>
    <w:rsid w:val="00B442BD"/>
    <w:pPr>
      <w:widowControl w:val="0"/>
      <w:autoSpaceDE w:val="0"/>
      <w:autoSpaceDN w:val="0"/>
      <w:ind w:firstLine="680"/>
      <w:jc w:val="both"/>
    </w:pPr>
    <w:rPr>
      <w:rFonts w:eastAsia="Calibri"/>
      <w:iCs w:val="0"/>
      <w:sz w:val="24"/>
      <w:lang w:eastAsia="bg-BG"/>
    </w:rPr>
  </w:style>
  <w:style w:type="character" w:customStyle="1" w:styleId="FootnoteTextChar2">
    <w:name w:val="Footnote Text Char2"/>
    <w:aliases w:val="Podrozdział Char2,stile 1 Char2,Footnote Char2,Footnote1 Char2,Footnote2 Char2,Footnote3 Char2,Footnote4 Char2,Footnote5 Char2,Footnote6 Char2,Footnote7 Char2,Footnote8 Char2,Footnote9 Char2,Footnote10 Char2,Footnote11 Char2"/>
    <w:link w:val="FootnoteText"/>
    <w:semiHidden/>
    <w:locked/>
    <w:rsid w:val="00B442BD"/>
    <w:rPr>
      <w:rFonts w:ascii="Times New Roman" w:eastAsia="Batang" w:hAnsi="Times New Roman" w:cs="Times New Roman"/>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semiHidden/>
    <w:unhideWhenUsed/>
    <w:rsid w:val="00B442BD"/>
    <w:pPr>
      <w:widowControl w:val="0"/>
      <w:tabs>
        <w:tab w:val="left" w:pos="-720"/>
      </w:tabs>
      <w:suppressAutoHyphens/>
      <w:jc w:val="both"/>
    </w:pPr>
    <w:rPr>
      <w:rFonts w:eastAsia="Batang"/>
      <w:iCs w:val="0"/>
      <w:spacing w:val="-2"/>
      <w:sz w:val="22"/>
      <w:szCs w:val="22"/>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semiHidden/>
    <w:rsid w:val="00B442BD"/>
    <w:rPr>
      <w:rFonts w:ascii="Times New Roman" w:eastAsia="Times New Roman" w:hAnsi="Times New Roman" w:cs="Times New Roman"/>
      <w:iCs/>
      <w:sz w:val="20"/>
      <w:szCs w:val="20"/>
      <w:lang w:val="bg-BG"/>
    </w:rPr>
  </w:style>
  <w:style w:type="paragraph" w:styleId="CommentText">
    <w:name w:val="annotation text"/>
    <w:basedOn w:val="Normal"/>
    <w:link w:val="CommentTextChar1"/>
    <w:semiHidden/>
    <w:unhideWhenUsed/>
    <w:rsid w:val="00B442BD"/>
    <w:rPr>
      <w:rFonts w:eastAsia="Batang"/>
      <w:iCs w:val="0"/>
      <w:sz w:val="20"/>
      <w:szCs w:val="20"/>
      <w:lang w:val="en-GB"/>
    </w:rPr>
  </w:style>
  <w:style w:type="character" w:customStyle="1" w:styleId="CommentTextChar">
    <w:name w:val="Comment Text Char"/>
    <w:basedOn w:val="DefaultParagraphFont"/>
    <w:semiHidden/>
    <w:rsid w:val="00B442BD"/>
    <w:rPr>
      <w:rFonts w:ascii="Times New Roman" w:eastAsia="Times New Roman" w:hAnsi="Times New Roman" w:cs="Times New Roman"/>
      <w:iCs/>
      <w:sz w:val="20"/>
      <w:szCs w:val="20"/>
      <w:lang w:val="bg-BG"/>
    </w:rPr>
  </w:style>
  <w:style w:type="character" w:customStyle="1" w:styleId="HeaderChar1">
    <w:name w:val="Header Char1"/>
    <w:aliases w:val="Intestazione.int.intestazione Char,Intestazione.int Char,Char1 Char Char"/>
    <w:link w:val="Header"/>
    <w:locked/>
    <w:rsid w:val="00B442BD"/>
    <w:rPr>
      <w:rFonts w:ascii="Times New Roman" w:eastAsia="Times New Roman" w:hAnsi="Times New Roman" w:cs="Times New Roman"/>
      <w:iCs/>
      <w:sz w:val="28"/>
      <w:szCs w:val="24"/>
      <w:lang w:val="bg-BG"/>
    </w:rPr>
  </w:style>
  <w:style w:type="paragraph" w:styleId="Header">
    <w:name w:val="header"/>
    <w:aliases w:val="Intestazione.int.intestazione,Intestazione.int,Char1 Char"/>
    <w:basedOn w:val="Normal"/>
    <w:link w:val="HeaderChar1"/>
    <w:unhideWhenUsed/>
    <w:rsid w:val="00B442BD"/>
    <w:pPr>
      <w:tabs>
        <w:tab w:val="center" w:pos="4320"/>
        <w:tab w:val="right" w:pos="8640"/>
      </w:tabs>
    </w:pPr>
  </w:style>
  <w:style w:type="character" w:customStyle="1" w:styleId="HeaderChar">
    <w:name w:val="Header Char"/>
    <w:aliases w:val="Intestazione.int.intestazione Char1,Intestazione.int Char1,Char1 Char Char1"/>
    <w:basedOn w:val="DefaultParagraphFont"/>
    <w:semiHidden/>
    <w:rsid w:val="00B442BD"/>
    <w:rPr>
      <w:rFonts w:ascii="Times New Roman" w:eastAsia="Times New Roman" w:hAnsi="Times New Roman" w:cs="Times New Roman"/>
      <w:iCs/>
      <w:sz w:val="28"/>
      <w:szCs w:val="24"/>
      <w:lang w:val="bg-BG"/>
    </w:rPr>
  </w:style>
  <w:style w:type="paragraph" w:styleId="Footer">
    <w:name w:val="footer"/>
    <w:basedOn w:val="Normal"/>
    <w:link w:val="FooterChar1"/>
    <w:uiPriority w:val="99"/>
    <w:unhideWhenUsed/>
    <w:rsid w:val="00B442BD"/>
    <w:pPr>
      <w:tabs>
        <w:tab w:val="center" w:pos="4320"/>
        <w:tab w:val="right" w:pos="8640"/>
      </w:tabs>
    </w:pPr>
  </w:style>
  <w:style w:type="character" w:customStyle="1" w:styleId="FooterChar">
    <w:name w:val="Footer Char"/>
    <w:basedOn w:val="DefaultParagraphFont"/>
    <w:uiPriority w:val="99"/>
    <w:rsid w:val="00B442BD"/>
    <w:rPr>
      <w:rFonts w:ascii="Times New Roman" w:eastAsia="Times New Roman" w:hAnsi="Times New Roman" w:cs="Times New Roman"/>
      <w:iCs/>
      <w:sz w:val="28"/>
      <w:szCs w:val="24"/>
      <w:lang w:val="bg-BG"/>
    </w:rPr>
  </w:style>
  <w:style w:type="paragraph" w:styleId="Caption">
    <w:name w:val="caption"/>
    <w:basedOn w:val="Normal"/>
    <w:next w:val="Normal"/>
    <w:semiHidden/>
    <w:unhideWhenUsed/>
    <w:qFormat/>
    <w:rsid w:val="00B442BD"/>
    <w:rPr>
      <w:rFonts w:eastAsia="Batang"/>
      <w:b/>
      <w:bCs/>
      <w:iCs w:val="0"/>
      <w:sz w:val="20"/>
      <w:szCs w:val="20"/>
      <w:lang w:eastAsia="bg-BG"/>
    </w:rPr>
  </w:style>
  <w:style w:type="paragraph" w:styleId="EndnoteText">
    <w:name w:val="endnote text"/>
    <w:basedOn w:val="Normal"/>
    <w:link w:val="EndnoteTextChar"/>
    <w:semiHidden/>
    <w:unhideWhenUsed/>
    <w:rsid w:val="00B442BD"/>
    <w:rPr>
      <w:rFonts w:eastAsia="Batang"/>
      <w:iCs w:val="0"/>
      <w:sz w:val="20"/>
      <w:szCs w:val="20"/>
      <w:lang w:val="en-GB"/>
    </w:rPr>
  </w:style>
  <w:style w:type="character" w:customStyle="1" w:styleId="EndnoteTextChar">
    <w:name w:val="Endnote Text Char"/>
    <w:basedOn w:val="DefaultParagraphFont"/>
    <w:link w:val="EndnoteText"/>
    <w:semiHidden/>
    <w:rsid w:val="00B442BD"/>
    <w:rPr>
      <w:rFonts w:ascii="Times New Roman" w:eastAsia="Batang" w:hAnsi="Times New Roman" w:cs="Times New Roman"/>
      <w:sz w:val="20"/>
      <w:szCs w:val="20"/>
      <w:lang w:val="en-GB"/>
    </w:rPr>
  </w:style>
  <w:style w:type="paragraph" w:styleId="ListBullet">
    <w:name w:val="List Bullet"/>
    <w:basedOn w:val="Normal"/>
    <w:semiHidden/>
    <w:unhideWhenUsed/>
    <w:rsid w:val="00B442BD"/>
    <w:pPr>
      <w:numPr>
        <w:numId w:val="1"/>
      </w:numPr>
      <w:tabs>
        <w:tab w:val="clear" w:pos="360"/>
        <w:tab w:val="num" w:pos="1247"/>
      </w:tabs>
      <w:spacing w:line="288" w:lineRule="auto"/>
      <w:ind w:left="1247" w:hanging="396"/>
      <w:jc w:val="both"/>
    </w:pPr>
    <w:rPr>
      <w:rFonts w:eastAsia="Calibri"/>
      <w:iCs w:val="0"/>
      <w:sz w:val="24"/>
    </w:rPr>
  </w:style>
  <w:style w:type="paragraph" w:styleId="List2">
    <w:name w:val="List 2"/>
    <w:basedOn w:val="Normal"/>
    <w:semiHidden/>
    <w:unhideWhenUsed/>
    <w:rsid w:val="00B442BD"/>
    <w:pPr>
      <w:ind w:left="566" w:hanging="283"/>
    </w:pPr>
    <w:rPr>
      <w:rFonts w:eastAsia="Calibri"/>
      <w:iCs w:val="0"/>
      <w:shadow/>
      <w:sz w:val="24"/>
    </w:rPr>
  </w:style>
  <w:style w:type="paragraph" w:styleId="List3">
    <w:name w:val="List 3"/>
    <w:basedOn w:val="Normal"/>
    <w:semiHidden/>
    <w:unhideWhenUsed/>
    <w:rsid w:val="00B442BD"/>
    <w:pPr>
      <w:ind w:left="849" w:hanging="283"/>
    </w:pPr>
    <w:rPr>
      <w:rFonts w:eastAsia="Calibri"/>
      <w:iCs w:val="0"/>
      <w:shadow/>
      <w:sz w:val="24"/>
    </w:rPr>
  </w:style>
  <w:style w:type="paragraph" w:styleId="List4">
    <w:name w:val="List 4"/>
    <w:basedOn w:val="Normal"/>
    <w:semiHidden/>
    <w:unhideWhenUsed/>
    <w:rsid w:val="00B442BD"/>
    <w:pPr>
      <w:ind w:left="1132" w:hanging="283"/>
    </w:pPr>
    <w:rPr>
      <w:rFonts w:eastAsia="Calibri"/>
      <w:iCs w:val="0"/>
      <w:shadow/>
      <w:sz w:val="24"/>
    </w:rPr>
  </w:style>
  <w:style w:type="paragraph" w:styleId="List5">
    <w:name w:val="List 5"/>
    <w:basedOn w:val="Normal"/>
    <w:semiHidden/>
    <w:unhideWhenUsed/>
    <w:rsid w:val="00B442BD"/>
    <w:pPr>
      <w:ind w:left="1415" w:hanging="283"/>
    </w:pPr>
    <w:rPr>
      <w:rFonts w:eastAsia="Calibri"/>
      <w:iCs w:val="0"/>
      <w:shadow/>
      <w:sz w:val="24"/>
    </w:rPr>
  </w:style>
  <w:style w:type="paragraph" w:styleId="ListNumber3">
    <w:name w:val="List Number 3"/>
    <w:basedOn w:val="Normal"/>
    <w:semiHidden/>
    <w:unhideWhenUsed/>
    <w:rsid w:val="00B442BD"/>
    <w:pPr>
      <w:tabs>
        <w:tab w:val="num" w:pos="926"/>
      </w:tabs>
      <w:ind w:left="926" w:hanging="360"/>
      <w:jc w:val="both"/>
    </w:pPr>
    <w:rPr>
      <w:rFonts w:ascii="Univers" w:eastAsia="Batang" w:hAnsi="Univers"/>
      <w:iCs w:val="0"/>
      <w:sz w:val="22"/>
      <w:szCs w:val="22"/>
      <w:lang w:val="en-GB"/>
    </w:rPr>
  </w:style>
  <w:style w:type="paragraph" w:styleId="Title">
    <w:name w:val="Title"/>
    <w:basedOn w:val="Normal"/>
    <w:link w:val="TitleChar3"/>
    <w:qFormat/>
    <w:rsid w:val="00B442BD"/>
    <w:pPr>
      <w:widowControl w:val="0"/>
      <w:tabs>
        <w:tab w:val="left" w:pos="-720"/>
      </w:tabs>
      <w:suppressAutoHyphens/>
      <w:jc w:val="center"/>
    </w:pPr>
    <w:rPr>
      <w:rFonts w:eastAsia="Batang"/>
      <w:b/>
      <w:bCs/>
      <w:iCs w:val="0"/>
      <w:sz w:val="48"/>
      <w:szCs w:val="48"/>
      <w:lang w:val="en-US"/>
    </w:rPr>
  </w:style>
  <w:style w:type="character" w:customStyle="1" w:styleId="TitleChar">
    <w:name w:val="Title Char"/>
    <w:basedOn w:val="DefaultParagraphFont"/>
    <w:rsid w:val="00B442BD"/>
    <w:rPr>
      <w:rFonts w:asciiTheme="majorHAnsi" w:eastAsiaTheme="majorEastAsia" w:hAnsiTheme="majorHAnsi" w:cstheme="majorBidi"/>
      <w:iCs/>
      <w:spacing w:val="-10"/>
      <w:kern w:val="28"/>
      <w:sz w:val="56"/>
      <w:szCs w:val="56"/>
      <w:lang w:val="bg-BG"/>
    </w:rPr>
  </w:style>
  <w:style w:type="paragraph" w:styleId="BodyText">
    <w:name w:val="Body Text"/>
    <w:basedOn w:val="Normal"/>
    <w:link w:val="BodyTextChar1"/>
    <w:semiHidden/>
    <w:unhideWhenUsed/>
    <w:rsid w:val="00B442BD"/>
    <w:pPr>
      <w:spacing w:after="120"/>
    </w:pPr>
  </w:style>
  <w:style w:type="character" w:customStyle="1" w:styleId="BodyTextChar">
    <w:name w:val="Body Text Char"/>
    <w:basedOn w:val="DefaultParagraphFont"/>
    <w:semiHidden/>
    <w:rsid w:val="00B442BD"/>
    <w:rPr>
      <w:rFonts w:ascii="Times New Roman" w:eastAsia="Times New Roman" w:hAnsi="Times New Roman" w:cs="Times New Roman"/>
      <w:iCs/>
      <w:sz w:val="28"/>
      <w:szCs w:val="24"/>
      <w:lang w:val="bg-BG"/>
    </w:rPr>
  </w:style>
  <w:style w:type="paragraph" w:styleId="BodyTextIndent">
    <w:name w:val="Body Text Indent"/>
    <w:basedOn w:val="Normal"/>
    <w:link w:val="BodyTextIndentChar"/>
    <w:semiHidden/>
    <w:unhideWhenUsed/>
    <w:rsid w:val="00B442BD"/>
    <w:pPr>
      <w:spacing w:after="120"/>
      <w:ind w:left="283"/>
    </w:pPr>
    <w:rPr>
      <w:rFonts w:ascii="Arial" w:eastAsia="Arial" w:hAnsi="Arial"/>
      <w:iCs w:val="0"/>
      <w:sz w:val="22"/>
      <w:szCs w:val="22"/>
      <w:lang w:val="en-US" w:bidi="en-US"/>
    </w:rPr>
  </w:style>
  <w:style w:type="character" w:customStyle="1" w:styleId="BodyTextIndentChar">
    <w:name w:val="Body Text Indent Char"/>
    <w:basedOn w:val="DefaultParagraphFont"/>
    <w:link w:val="BodyTextIndent"/>
    <w:semiHidden/>
    <w:rsid w:val="00B442BD"/>
    <w:rPr>
      <w:rFonts w:ascii="Arial" w:eastAsia="Arial" w:hAnsi="Arial" w:cs="Times New Roman"/>
      <w:lang w:bidi="en-US"/>
    </w:rPr>
  </w:style>
  <w:style w:type="paragraph" w:styleId="ListContinue2">
    <w:name w:val="List Continue 2"/>
    <w:basedOn w:val="Normal"/>
    <w:semiHidden/>
    <w:unhideWhenUsed/>
    <w:rsid w:val="00B442BD"/>
    <w:pPr>
      <w:spacing w:after="120"/>
      <w:ind w:left="566"/>
    </w:pPr>
    <w:rPr>
      <w:rFonts w:eastAsia="Calibri"/>
      <w:iCs w:val="0"/>
      <w:shadow/>
      <w:sz w:val="24"/>
    </w:rPr>
  </w:style>
  <w:style w:type="paragraph" w:styleId="ListContinue5">
    <w:name w:val="List Continue 5"/>
    <w:basedOn w:val="Normal"/>
    <w:semiHidden/>
    <w:unhideWhenUsed/>
    <w:rsid w:val="00B442BD"/>
    <w:pPr>
      <w:spacing w:after="120"/>
      <w:ind w:left="1415"/>
    </w:pPr>
    <w:rPr>
      <w:rFonts w:eastAsia="Calibri"/>
      <w:iCs w:val="0"/>
      <w:shadow/>
      <w:sz w:val="24"/>
    </w:rPr>
  </w:style>
  <w:style w:type="paragraph" w:styleId="Subtitle">
    <w:name w:val="Subtitle"/>
    <w:basedOn w:val="Normal"/>
    <w:link w:val="SubtitleChar"/>
    <w:qFormat/>
    <w:rsid w:val="00B442BD"/>
    <w:pPr>
      <w:overflowPunct w:val="0"/>
      <w:autoSpaceDE w:val="0"/>
      <w:autoSpaceDN w:val="0"/>
      <w:adjustRightInd w:val="0"/>
      <w:jc w:val="center"/>
    </w:pPr>
    <w:rPr>
      <w:rFonts w:eastAsia="PMingLiU"/>
      <w:b/>
      <w:bCs/>
      <w:iCs w:val="0"/>
      <w:szCs w:val="28"/>
      <w:u w:val="single"/>
      <w:lang w:val="pl-PL" w:eastAsia="pl-PL"/>
    </w:rPr>
  </w:style>
  <w:style w:type="character" w:customStyle="1" w:styleId="SubtitleChar">
    <w:name w:val="Subtitle Char"/>
    <w:basedOn w:val="DefaultParagraphFont"/>
    <w:link w:val="Subtitle"/>
    <w:rsid w:val="00B442BD"/>
    <w:rPr>
      <w:rFonts w:ascii="Times New Roman" w:eastAsia="PMingLiU" w:hAnsi="Times New Roman" w:cs="Times New Roman"/>
      <w:b/>
      <w:bCs/>
      <w:sz w:val="28"/>
      <w:szCs w:val="28"/>
      <w:u w:val="single"/>
      <w:lang w:val="pl-PL" w:eastAsia="pl-PL"/>
    </w:rPr>
  </w:style>
  <w:style w:type="paragraph" w:styleId="BodyTextFirstIndent">
    <w:name w:val="Body Text First Indent"/>
    <w:basedOn w:val="BodyText"/>
    <w:link w:val="BodyTextFirstIndentChar"/>
    <w:semiHidden/>
    <w:unhideWhenUsed/>
    <w:rsid w:val="00B442BD"/>
    <w:pPr>
      <w:spacing w:line="276" w:lineRule="auto"/>
      <w:ind w:firstLine="210"/>
    </w:pPr>
    <w:rPr>
      <w:iCs w:val="0"/>
      <w:szCs w:val="28"/>
      <w:lang w:val="x-none"/>
    </w:rPr>
  </w:style>
  <w:style w:type="character" w:customStyle="1" w:styleId="BodyTextFirstIndentChar">
    <w:name w:val="Body Text First Indent Char"/>
    <w:basedOn w:val="BodyTextChar"/>
    <w:link w:val="BodyTextFirstIndent"/>
    <w:semiHidden/>
    <w:rsid w:val="00B442BD"/>
    <w:rPr>
      <w:rFonts w:ascii="Times New Roman" w:eastAsia="Times New Roman" w:hAnsi="Times New Roman" w:cs="Times New Roman"/>
      <w:iCs w:val="0"/>
      <w:sz w:val="28"/>
      <w:szCs w:val="28"/>
      <w:lang w:val="x-none"/>
    </w:rPr>
  </w:style>
  <w:style w:type="paragraph" w:styleId="BodyTextFirstIndent2">
    <w:name w:val="Body Text First Indent 2"/>
    <w:basedOn w:val="BodyTextIndent"/>
    <w:link w:val="BodyTextFirstIndent2Char"/>
    <w:semiHidden/>
    <w:unhideWhenUsed/>
    <w:rsid w:val="00B442BD"/>
    <w:pPr>
      <w:ind w:firstLine="210"/>
    </w:pPr>
    <w:rPr>
      <w:rFonts w:ascii="Times New Roman" w:eastAsia="Times New Roman" w:hAnsi="Times New Roman"/>
      <w:iCs/>
      <w:sz w:val="28"/>
      <w:szCs w:val="24"/>
      <w:lang w:val="bg-BG" w:bidi="ar-SA"/>
    </w:rPr>
  </w:style>
  <w:style w:type="character" w:customStyle="1" w:styleId="BodyTextFirstIndent2Char">
    <w:name w:val="Body Text First Indent 2 Char"/>
    <w:basedOn w:val="BodyTextIndentChar"/>
    <w:link w:val="BodyTextFirstIndent2"/>
    <w:semiHidden/>
    <w:rsid w:val="00B442BD"/>
    <w:rPr>
      <w:rFonts w:ascii="Times New Roman" w:eastAsia="Times New Roman" w:hAnsi="Times New Roman" w:cs="Times New Roman"/>
      <w:iCs/>
      <w:sz w:val="28"/>
      <w:szCs w:val="24"/>
      <w:lang w:val="bg-BG" w:bidi="en-US"/>
    </w:rPr>
  </w:style>
  <w:style w:type="paragraph" w:styleId="BodyText2">
    <w:name w:val="Body Text 2"/>
    <w:basedOn w:val="Normal"/>
    <w:link w:val="BodyText2Char1"/>
    <w:semiHidden/>
    <w:unhideWhenUsed/>
    <w:rsid w:val="00B442BD"/>
    <w:pPr>
      <w:spacing w:after="120" w:line="480" w:lineRule="auto"/>
    </w:pPr>
    <w:rPr>
      <w:rFonts w:eastAsia="Batang"/>
      <w:iCs w:val="0"/>
      <w:sz w:val="24"/>
      <w:lang w:val="en-GB"/>
    </w:rPr>
  </w:style>
  <w:style w:type="character" w:customStyle="1" w:styleId="BodyText2Char">
    <w:name w:val="Body Text 2 Char"/>
    <w:basedOn w:val="DefaultParagraphFont"/>
    <w:semiHidden/>
    <w:rsid w:val="00B442BD"/>
    <w:rPr>
      <w:rFonts w:ascii="Times New Roman" w:eastAsia="Times New Roman" w:hAnsi="Times New Roman" w:cs="Times New Roman"/>
      <w:iCs/>
      <w:sz w:val="28"/>
      <w:szCs w:val="24"/>
      <w:lang w:val="bg-BG"/>
    </w:rPr>
  </w:style>
  <w:style w:type="paragraph" w:styleId="BodyText3">
    <w:name w:val="Body Text 3"/>
    <w:basedOn w:val="Normal"/>
    <w:link w:val="BodyText3Char"/>
    <w:semiHidden/>
    <w:unhideWhenUsed/>
    <w:rsid w:val="00B442BD"/>
    <w:pPr>
      <w:tabs>
        <w:tab w:val="left" w:pos="-720"/>
      </w:tabs>
      <w:suppressAutoHyphens/>
      <w:jc w:val="both"/>
    </w:pPr>
    <w:rPr>
      <w:rFonts w:ascii="Arial" w:eastAsia="Batang" w:hAnsi="Arial"/>
      <w:iCs w:val="0"/>
      <w:sz w:val="20"/>
      <w:szCs w:val="20"/>
      <w:lang w:val="fr-FR"/>
    </w:rPr>
  </w:style>
  <w:style w:type="character" w:customStyle="1" w:styleId="BodyText3Char">
    <w:name w:val="Body Text 3 Char"/>
    <w:basedOn w:val="DefaultParagraphFont"/>
    <w:link w:val="BodyText3"/>
    <w:semiHidden/>
    <w:rsid w:val="00B442BD"/>
    <w:rPr>
      <w:rFonts w:ascii="Arial" w:eastAsia="Batang" w:hAnsi="Arial" w:cs="Times New Roman"/>
      <w:sz w:val="20"/>
      <w:szCs w:val="20"/>
      <w:lang w:val="fr-FR"/>
    </w:rPr>
  </w:style>
  <w:style w:type="paragraph" w:styleId="BodyTextIndent2">
    <w:name w:val="Body Text Indent 2"/>
    <w:basedOn w:val="Normal"/>
    <w:link w:val="BodyTextIndent2Char1"/>
    <w:semiHidden/>
    <w:unhideWhenUsed/>
    <w:rsid w:val="00B442BD"/>
    <w:pPr>
      <w:spacing w:after="120" w:line="480" w:lineRule="auto"/>
      <w:ind w:left="283"/>
    </w:pPr>
    <w:rPr>
      <w:rFonts w:eastAsia="Batang"/>
      <w:iCs w:val="0"/>
      <w:sz w:val="24"/>
      <w:lang w:val="en-GB"/>
    </w:rPr>
  </w:style>
  <w:style w:type="character" w:customStyle="1" w:styleId="BodyTextIndent2Char">
    <w:name w:val="Body Text Indent 2 Char"/>
    <w:basedOn w:val="DefaultParagraphFont"/>
    <w:semiHidden/>
    <w:rsid w:val="00B442BD"/>
    <w:rPr>
      <w:rFonts w:ascii="Times New Roman" w:eastAsia="Times New Roman" w:hAnsi="Times New Roman" w:cs="Times New Roman"/>
      <w:iCs/>
      <w:sz w:val="28"/>
      <w:szCs w:val="24"/>
      <w:lang w:val="bg-BG"/>
    </w:rPr>
  </w:style>
  <w:style w:type="paragraph" w:styleId="BodyTextIndent3">
    <w:name w:val="Body Text Indent 3"/>
    <w:basedOn w:val="Normal"/>
    <w:link w:val="BodyTextIndent3Char1"/>
    <w:semiHidden/>
    <w:unhideWhenUsed/>
    <w:rsid w:val="00B442BD"/>
    <w:pPr>
      <w:spacing w:after="120"/>
      <w:ind w:left="283"/>
    </w:pPr>
    <w:rPr>
      <w:rFonts w:eastAsia="Batang"/>
      <w:iCs w:val="0"/>
      <w:sz w:val="16"/>
      <w:szCs w:val="16"/>
      <w:lang w:eastAsia="bg-BG"/>
    </w:rPr>
  </w:style>
  <w:style w:type="character" w:customStyle="1" w:styleId="BodyTextIndent3Char">
    <w:name w:val="Body Text Indent 3 Char"/>
    <w:basedOn w:val="DefaultParagraphFont"/>
    <w:semiHidden/>
    <w:rsid w:val="00B442BD"/>
    <w:rPr>
      <w:rFonts w:ascii="Times New Roman" w:eastAsia="Times New Roman" w:hAnsi="Times New Roman" w:cs="Times New Roman"/>
      <w:iCs/>
      <w:sz w:val="16"/>
      <w:szCs w:val="16"/>
      <w:lang w:val="bg-BG"/>
    </w:rPr>
  </w:style>
  <w:style w:type="paragraph" w:styleId="DocumentMap">
    <w:name w:val="Document Map"/>
    <w:basedOn w:val="Normal"/>
    <w:link w:val="DocumentMapChar"/>
    <w:semiHidden/>
    <w:unhideWhenUsed/>
    <w:rsid w:val="00B442BD"/>
    <w:pPr>
      <w:shd w:val="clear" w:color="auto" w:fill="000080"/>
    </w:pPr>
    <w:rPr>
      <w:rFonts w:ascii="Tahoma" w:eastAsia="Batang" w:hAnsi="Tahoma"/>
      <w:iCs w:val="0"/>
      <w:sz w:val="20"/>
      <w:szCs w:val="20"/>
      <w:lang w:val="en-GB"/>
    </w:rPr>
  </w:style>
  <w:style w:type="character" w:customStyle="1" w:styleId="DocumentMapChar">
    <w:name w:val="Document Map Char"/>
    <w:basedOn w:val="DefaultParagraphFont"/>
    <w:link w:val="DocumentMap"/>
    <w:semiHidden/>
    <w:rsid w:val="00B442BD"/>
    <w:rPr>
      <w:rFonts w:ascii="Tahoma" w:eastAsia="Batang" w:hAnsi="Tahoma" w:cs="Times New Roman"/>
      <w:sz w:val="20"/>
      <w:szCs w:val="20"/>
      <w:shd w:val="clear" w:color="auto" w:fill="000080"/>
      <w:lang w:val="en-GB"/>
    </w:rPr>
  </w:style>
  <w:style w:type="paragraph" w:styleId="PlainText">
    <w:name w:val="Plain Text"/>
    <w:basedOn w:val="Normal"/>
    <w:link w:val="PlainTextChar"/>
    <w:semiHidden/>
    <w:unhideWhenUsed/>
    <w:rsid w:val="00B442BD"/>
    <w:rPr>
      <w:rFonts w:ascii="Courier New" w:hAnsi="Courier New"/>
      <w:iCs w:val="0"/>
      <w:sz w:val="20"/>
      <w:szCs w:val="20"/>
      <w:lang w:val="en-US"/>
    </w:rPr>
  </w:style>
  <w:style w:type="character" w:customStyle="1" w:styleId="PlainTextChar">
    <w:name w:val="Plain Text Char"/>
    <w:basedOn w:val="DefaultParagraphFont"/>
    <w:link w:val="PlainText"/>
    <w:semiHidden/>
    <w:rsid w:val="00B442B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B442BD"/>
    <w:rPr>
      <w:b/>
      <w:bCs/>
    </w:rPr>
  </w:style>
  <w:style w:type="character" w:customStyle="1" w:styleId="CommentSubjectChar">
    <w:name w:val="Comment Subject Char"/>
    <w:basedOn w:val="CommentTextChar"/>
    <w:link w:val="CommentSubject"/>
    <w:semiHidden/>
    <w:rsid w:val="00B442BD"/>
    <w:rPr>
      <w:rFonts w:ascii="Times New Roman" w:eastAsia="Batang" w:hAnsi="Times New Roman" w:cs="Times New Roman"/>
      <w:b/>
      <w:bCs/>
      <w:iCs w:val="0"/>
      <w:sz w:val="20"/>
      <w:szCs w:val="20"/>
      <w:lang w:val="en-GB"/>
    </w:rPr>
  </w:style>
  <w:style w:type="paragraph" w:styleId="BalloonText">
    <w:name w:val="Balloon Text"/>
    <w:basedOn w:val="Normal"/>
    <w:link w:val="BalloonTextChar1"/>
    <w:semiHidden/>
    <w:unhideWhenUsed/>
    <w:rsid w:val="00B442BD"/>
    <w:rPr>
      <w:rFonts w:ascii="Tahoma" w:hAnsi="Tahoma" w:cs="Tahoma"/>
      <w:iCs w:val="0"/>
      <w:sz w:val="16"/>
      <w:szCs w:val="16"/>
    </w:rPr>
  </w:style>
  <w:style w:type="character" w:customStyle="1" w:styleId="BalloonTextChar">
    <w:name w:val="Balloon Text Char"/>
    <w:basedOn w:val="DefaultParagraphFont"/>
    <w:semiHidden/>
    <w:rsid w:val="00B442BD"/>
    <w:rPr>
      <w:rFonts w:ascii="Segoe UI" w:eastAsia="Times New Roman" w:hAnsi="Segoe UI" w:cs="Segoe UI"/>
      <w:iCs/>
      <w:sz w:val="18"/>
      <w:szCs w:val="18"/>
      <w:lang w:val="bg-BG"/>
    </w:rPr>
  </w:style>
  <w:style w:type="character" w:customStyle="1" w:styleId="NoSpacingChar1">
    <w:name w:val="No Spacing Char1"/>
    <w:link w:val="NoSpacing"/>
    <w:locked/>
    <w:rsid w:val="00B442BD"/>
    <w:rPr>
      <w:rFonts w:ascii="Times New Roman" w:eastAsia="Times New Roman" w:hAnsi="Times New Roman" w:cs="Times New Roman"/>
      <w:lang w:bidi="en-US"/>
    </w:rPr>
  </w:style>
  <w:style w:type="paragraph" w:styleId="NoSpacing">
    <w:name w:val="No Spacing"/>
    <w:basedOn w:val="Normal"/>
    <w:link w:val="NoSpacingChar1"/>
    <w:qFormat/>
    <w:rsid w:val="00B442BD"/>
    <w:pPr>
      <w:jc w:val="both"/>
    </w:pPr>
    <w:rPr>
      <w:iCs w:val="0"/>
      <w:sz w:val="22"/>
      <w:szCs w:val="22"/>
      <w:lang w:val="en-US" w:bidi="en-US"/>
    </w:rPr>
  </w:style>
  <w:style w:type="paragraph" w:customStyle="1" w:styleId="CharCharCharCharChar">
    <w:name w:val="Char Char Char Знак Знак Знак Знак Знак Char Char Знак Знак"/>
    <w:basedOn w:val="Normal"/>
    <w:rsid w:val="00B442BD"/>
    <w:pPr>
      <w:tabs>
        <w:tab w:val="left" w:pos="709"/>
      </w:tabs>
    </w:pPr>
    <w:rPr>
      <w:rFonts w:ascii="Tahoma" w:hAnsi="Tahoma"/>
      <w:iCs w:val="0"/>
      <w:sz w:val="24"/>
      <w:lang w:val="pl-PL" w:eastAsia="pl-PL"/>
    </w:rPr>
  </w:style>
  <w:style w:type="paragraph" w:customStyle="1" w:styleId="CharCharCharChar">
    <w:name w:val="Знак Char Char Знак Char Char Знак"/>
    <w:basedOn w:val="Normal"/>
    <w:rsid w:val="00B442BD"/>
    <w:pPr>
      <w:spacing w:after="160" w:line="240" w:lineRule="exact"/>
    </w:pPr>
    <w:rPr>
      <w:rFonts w:ascii="Tahoma" w:eastAsia="Batang" w:hAnsi="Tahoma" w:cs="Tahoma"/>
      <w:iCs w:val="0"/>
      <w:sz w:val="20"/>
      <w:szCs w:val="20"/>
      <w:lang w:val="en-US"/>
    </w:rPr>
  </w:style>
  <w:style w:type="paragraph" w:customStyle="1" w:styleId="a">
    <w:name w:val="Знак Знак"/>
    <w:basedOn w:val="Normal"/>
    <w:rsid w:val="00B442BD"/>
    <w:pPr>
      <w:tabs>
        <w:tab w:val="left" w:pos="709"/>
      </w:tabs>
    </w:pPr>
    <w:rPr>
      <w:rFonts w:ascii="Tahoma" w:hAnsi="Tahoma" w:cs="Arial"/>
      <w:iCs w:val="0"/>
      <w:sz w:val="24"/>
      <w:lang w:val="pl-PL" w:eastAsia="pl-PL"/>
    </w:rPr>
  </w:style>
  <w:style w:type="paragraph" w:customStyle="1" w:styleId="CharCharCharCharCharCharCharCharCharCharCharChar">
    <w:name w:val="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Application2">
    <w:name w:val="Application2"/>
    <w:basedOn w:val="Normal"/>
    <w:autoRedefine/>
    <w:rsid w:val="00B442BD"/>
    <w:pPr>
      <w:widowControl w:val="0"/>
      <w:suppressAutoHyphens/>
      <w:spacing w:before="120" w:after="120"/>
    </w:pPr>
    <w:rPr>
      <w:rFonts w:ascii="Arial" w:eastAsia="Batang" w:hAnsi="Arial" w:cs="Arial"/>
      <w:iCs w:val="0"/>
      <w:spacing w:val="-2"/>
      <w:sz w:val="22"/>
      <w:szCs w:val="22"/>
    </w:rPr>
  </w:style>
  <w:style w:type="paragraph" w:customStyle="1" w:styleId="Application1">
    <w:name w:val="Application1"/>
    <w:basedOn w:val="Heading1"/>
    <w:next w:val="Application2"/>
    <w:rsid w:val="00B442BD"/>
    <w:pPr>
      <w:pageBreakBefore/>
      <w:widowControl w:val="0"/>
      <w:tabs>
        <w:tab w:val="num" w:pos="720"/>
      </w:tabs>
      <w:spacing w:before="0" w:after="480"/>
      <w:ind w:left="360" w:hanging="360"/>
    </w:pPr>
    <w:rPr>
      <w:caps/>
    </w:rPr>
  </w:style>
  <w:style w:type="paragraph" w:customStyle="1" w:styleId="Application3">
    <w:name w:val="Application3"/>
    <w:basedOn w:val="Normal"/>
    <w:autoRedefine/>
    <w:rsid w:val="00B442BD"/>
    <w:pPr>
      <w:numPr>
        <w:numId w:val="2"/>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B442BD"/>
    <w:pPr>
      <w:widowControl w:val="0"/>
      <w:tabs>
        <w:tab w:val="left" w:pos="-720"/>
      </w:tabs>
      <w:suppressAutoHyphens/>
      <w:spacing w:after="0" w:line="240" w:lineRule="auto"/>
      <w:jc w:val="both"/>
    </w:pPr>
    <w:rPr>
      <w:rFonts w:ascii="Courier New" w:eastAsia="Batang" w:hAnsi="Courier New" w:cs="Courier New"/>
      <w:spacing w:val="-3"/>
      <w:sz w:val="24"/>
      <w:szCs w:val="24"/>
      <w:lang w:val="en-GB"/>
    </w:rPr>
  </w:style>
  <w:style w:type="paragraph" w:customStyle="1" w:styleId="SubTitle1">
    <w:name w:val="SubTitle 1"/>
    <w:basedOn w:val="Normal"/>
    <w:next w:val="Normal"/>
    <w:rsid w:val="00B442BD"/>
    <w:pPr>
      <w:spacing w:after="240"/>
      <w:jc w:val="center"/>
    </w:pPr>
    <w:rPr>
      <w:rFonts w:eastAsia="Batang"/>
      <w:b/>
      <w:bCs/>
      <w:iCs w:val="0"/>
      <w:sz w:val="40"/>
      <w:szCs w:val="40"/>
      <w:lang w:val="en-GB"/>
    </w:rPr>
  </w:style>
  <w:style w:type="paragraph" w:customStyle="1" w:styleId="Application4">
    <w:name w:val="Application4"/>
    <w:basedOn w:val="Application3"/>
    <w:autoRedefine/>
    <w:rsid w:val="00B442BD"/>
    <w:pPr>
      <w:numPr>
        <w:numId w:val="0"/>
      </w:numPr>
      <w:tabs>
        <w:tab w:val="num" w:pos="960"/>
      </w:tabs>
      <w:ind w:left="960" w:hanging="360"/>
    </w:pPr>
  </w:style>
  <w:style w:type="paragraph" w:customStyle="1" w:styleId="Application5">
    <w:name w:val="Application5"/>
    <w:basedOn w:val="Application2"/>
    <w:autoRedefine/>
    <w:rsid w:val="00B442BD"/>
    <w:pPr>
      <w:ind w:left="567" w:hanging="567"/>
    </w:pPr>
    <w:rPr>
      <w:b/>
      <w:bCs/>
      <w:sz w:val="24"/>
      <w:szCs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
    <w:name w:val="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
    <w:name w:val="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Normal"/>
    <w:rsid w:val="00B442BD"/>
    <w:pPr>
      <w:tabs>
        <w:tab w:val="left" w:pos="709"/>
      </w:tabs>
    </w:pPr>
    <w:rPr>
      <w:rFonts w:ascii="Tahoma" w:eastAsia="Batang" w:hAnsi="Tahoma" w:cs="Tahoma"/>
      <w:iCs w:val="0"/>
      <w:sz w:val="24"/>
      <w:lang w:val="pl-PL" w:eastAsia="pl-PL"/>
    </w:rPr>
  </w:style>
  <w:style w:type="paragraph" w:customStyle="1" w:styleId="1">
    <w:name w:val="Нормален (уеб)1"/>
    <w:basedOn w:val="Normal"/>
    <w:rsid w:val="00B442BD"/>
    <w:pPr>
      <w:spacing w:before="100" w:beforeAutospacing="1" w:after="100" w:afterAutospacing="1"/>
    </w:pPr>
    <w:rPr>
      <w:rFonts w:eastAsia="Batang"/>
      <w:iCs w:val="0"/>
      <w:sz w:val="24"/>
      <w:lang w:eastAsia="bg-BG"/>
    </w:rPr>
  </w:style>
  <w:style w:type="paragraph" w:customStyle="1" w:styleId="Char1">
    <w:name w:val="Char1"/>
    <w:basedOn w:val="Normal"/>
    <w:rsid w:val="00B442BD"/>
    <w:pPr>
      <w:tabs>
        <w:tab w:val="left" w:pos="709"/>
      </w:tabs>
    </w:pPr>
    <w:rPr>
      <w:rFonts w:ascii="Tahoma" w:eastAsia="Batang" w:hAnsi="Tahoma"/>
      <w:iCs w:val="0"/>
      <w:sz w:val="24"/>
      <w:lang w:val="pl-PL" w:eastAsia="pl-PL"/>
    </w:rPr>
  </w:style>
  <w:style w:type="paragraph" w:customStyle="1" w:styleId="Annexetitle">
    <w:name w:val="Annexe_title"/>
    <w:basedOn w:val="Heading1"/>
    <w:next w:val="Normal"/>
    <w:autoRedefine/>
    <w:rsid w:val="00B442B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Normal"/>
    <w:rsid w:val="00B442B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Normal"/>
    <w:autoRedefine/>
    <w:rsid w:val="00B442BD"/>
    <w:pPr>
      <w:tabs>
        <w:tab w:val="left" w:pos="1455"/>
      </w:tabs>
    </w:pPr>
    <w:rPr>
      <w:rFonts w:ascii="Arial" w:eastAsia="Batang" w:hAnsi="Arial" w:cs="Arial"/>
      <w:iCs w:val="0"/>
      <w:sz w:val="22"/>
      <w:szCs w:val="22"/>
      <w:lang w:eastAsia="pl-PL"/>
    </w:rPr>
  </w:style>
  <w:style w:type="paragraph" w:customStyle="1" w:styleId="Preformatted">
    <w:name w:val="Preformatted"/>
    <w:basedOn w:val="Normal"/>
    <w:rsid w:val="00B442B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0">
    <w:name w:val="Char Char Char Char"/>
    <w:basedOn w:val="Normal"/>
    <w:rsid w:val="00B442BD"/>
    <w:pPr>
      <w:tabs>
        <w:tab w:val="left" w:pos="709"/>
      </w:tabs>
    </w:pPr>
    <w:rPr>
      <w:rFonts w:ascii="Tahoma" w:hAnsi="Tahoma"/>
      <w:iCs w:val="0"/>
      <w:sz w:val="24"/>
      <w:lang w:val="pl-PL" w:eastAsia="pl-PL"/>
    </w:rPr>
  </w:style>
  <w:style w:type="paragraph" w:customStyle="1" w:styleId="CharCharChar1CharCharChar">
    <w:name w:val="Char Char Char1 Char Char Char"/>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Normal"/>
    <w:rsid w:val="00B4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Normal"/>
    <w:rsid w:val="00B442BD"/>
    <w:pPr>
      <w:tabs>
        <w:tab w:val="left" w:pos="709"/>
      </w:tabs>
    </w:pPr>
    <w:rPr>
      <w:rFonts w:ascii="Tahoma" w:eastAsia="Batang" w:hAnsi="Tahoma" w:cs="Tahoma"/>
      <w:iCs w:val="0"/>
      <w:sz w:val="24"/>
      <w:lang w:val="pl-PL" w:eastAsia="pl-PL"/>
    </w:rPr>
  </w:style>
  <w:style w:type="paragraph" w:customStyle="1" w:styleId="a0">
    <w:name w:val="Знак"/>
    <w:basedOn w:val="Normal"/>
    <w:rsid w:val="00B442BD"/>
    <w:pPr>
      <w:tabs>
        <w:tab w:val="left" w:pos="709"/>
      </w:tabs>
    </w:pPr>
    <w:rPr>
      <w:rFonts w:ascii="Tahoma" w:eastAsia="Batang" w:hAnsi="Tahoma" w:cs="Tahoma"/>
      <w:iCs w:val="0"/>
      <w:sz w:val="24"/>
      <w:lang w:val="pl-PL" w:eastAsia="pl-PL"/>
    </w:rPr>
  </w:style>
  <w:style w:type="paragraph" w:customStyle="1" w:styleId="ListParagraph1">
    <w:name w:val="List Paragraph1"/>
    <w:basedOn w:val="Normal"/>
    <w:rsid w:val="00B442BD"/>
    <w:pPr>
      <w:ind w:left="708"/>
    </w:pPr>
    <w:rPr>
      <w:rFonts w:eastAsia="Batang"/>
      <w:iCs w:val="0"/>
      <w:sz w:val="24"/>
      <w:lang w:val="en-GB"/>
    </w:rPr>
  </w:style>
  <w:style w:type="paragraph" w:customStyle="1" w:styleId="CharCharChar1">
    <w:name w:val="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B442BD"/>
    <w:pPr>
      <w:tabs>
        <w:tab w:val="left" w:pos="709"/>
      </w:tabs>
    </w:pPr>
    <w:rPr>
      <w:rFonts w:ascii="Tahoma" w:eastAsia="Batang" w:hAnsi="Tahoma" w:cs="Tahoma"/>
      <w:iCs w:val="0"/>
      <w:sz w:val="24"/>
      <w:lang w:val="pl-PL" w:eastAsia="pl-PL"/>
    </w:rPr>
  </w:style>
  <w:style w:type="paragraph" w:customStyle="1" w:styleId="Char4">
    <w:name w:val="Char4"/>
    <w:basedOn w:val="Normal"/>
    <w:rsid w:val="00B442BD"/>
    <w:pPr>
      <w:tabs>
        <w:tab w:val="left" w:pos="709"/>
      </w:tabs>
    </w:pPr>
    <w:rPr>
      <w:rFonts w:ascii="Tahoma" w:eastAsia="Batang" w:hAnsi="Tahoma" w:cs="Tahoma"/>
      <w:iCs w:val="0"/>
      <w:sz w:val="24"/>
      <w:lang w:val="pl-PL" w:eastAsia="pl-PL"/>
    </w:rPr>
  </w:style>
  <w:style w:type="paragraph" w:customStyle="1" w:styleId="CharChar">
    <w:name w:val="Char Char Знак Знак"/>
    <w:basedOn w:val="Normal"/>
    <w:rsid w:val="00B442BD"/>
    <w:pPr>
      <w:tabs>
        <w:tab w:val="left" w:pos="709"/>
      </w:tabs>
    </w:pPr>
    <w:rPr>
      <w:rFonts w:ascii="Tahoma" w:eastAsia="Batang" w:hAnsi="Tahoma" w:cs="Tahoma"/>
      <w:iCs w:val="0"/>
      <w:sz w:val="24"/>
      <w:lang w:val="pl-PL" w:eastAsia="pl-PL"/>
    </w:rPr>
  </w:style>
  <w:style w:type="paragraph" w:customStyle="1" w:styleId="CharChar0">
    <w:name w:val="Знак Знак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titre4">
    <w:name w:val="titre4"/>
    <w:basedOn w:val="Normal"/>
    <w:rsid w:val="00B442B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B442BD"/>
    <w:pPr>
      <w:widowControl w:val="0"/>
      <w:spacing w:before="240" w:after="0" w:line="240" w:lineRule="exact"/>
      <w:jc w:val="both"/>
    </w:pPr>
    <w:rPr>
      <w:rFonts w:ascii="Arial" w:eastAsia="Batang" w:hAnsi="Arial" w:cs="Arial"/>
      <w:sz w:val="24"/>
      <w:szCs w:val="24"/>
      <w:lang w:val="cs-CZ" w:eastAsia="bg-BG"/>
    </w:rPr>
  </w:style>
  <w:style w:type="paragraph" w:customStyle="1" w:styleId="firstline">
    <w:name w:val="firstline"/>
    <w:basedOn w:val="Normal"/>
    <w:rsid w:val="00B442B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11">
    <w:name w:val="Char1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CharCharChar1">
    <w:name w:val="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Normal"/>
    <w:rsid w:val="00B442B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Normal"/>
    <w:rsid w:val="00B442BD"/>
    <w:pPr>
      <w:tabs>
        <w:tab w:val="left" w:pos="709"/>
      </w:tabs>
    </w:pPr>
    <w:rPr>
      <w:rFonts w:ascii="Tahoma" w:eastAsia="Batang" w:hAnsi="Tahoma" w:cs="Tahoma"/>
      <w:iCs w:val="0"/>
      <w:sz w:val="24"/>
      <w:lang w:val="pl-PL" w:eastAsia="pl-PL"/>
    </w:rPr>
  </w:style>
  <w:style w:type="paragraph" w:customStyle="1" w:styleId="10">
    <w:name w:val="Знак1"/>
    <w:basedOn w:val="Normal"/>
    <w:rsid w:val="00B442BD"/>
    <w:pPr>
      <w:tabs>
        <w:tab w:val="left" w:pos="709"/>
      </w:tabs>
    </w:pPr>
    <w:rPr>
      <w:rFonts w:ascii="Tahoma" w:eastAsia="Batang" w:hAnsi="Tahoma" w:cs="Tahoma"/>
      <w:iCs w:val="0"/>
      <w:sz w:val="24"/>
      <w:lang w:val="pl-PL" w:eastAsia="pl-PL"/>
    </w:rPr>
  </w:style>
  <w:style w:type="paragraph" w:customStyle="1" w:styleId="CharCharChar11">
    <w:name w:val="Char Char Char1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B442BD"/>
    <w:pPr>
      <w:tabs>
        <w:tab w:val="left" w:pos="709"/>
      </w:tabs>
    </w:pPr>
    <w:rPr>
      <w:rFonts w:ascii="Tahoma" w:eastAsia="Batang" w:hAnsi="Tahoma" w:cs="Tahoma"/>
      <w:iCs w:val="0"/>
      <w:sz w:val="24"/>
      <w:lang w:val="pl-PL" w:eastAsia="pl-PL"/>
    </w:rPr>
  </w:style>
  <w:style w:type="paragraph" w:customStyle="1" w:styleId="Char3">
    <w:name w:val="Char3"/>
    <w:basedOn w:val="Normal"/>
    <w:rsid w:val="00B442B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Normal"/>
    <w:rsid w:val="00B442B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a1">
    <w:name w:val="Знак Знак Знак"/>
    <w:basedOn w:val="Normal"/>
    <w:rsid w:val="00B442BD"/>
    <w:pPr>
      <w:tabs>
        <w:tab w:val="left" w:pos="709"/>
      </w:tabs>
    </w:pPr>
    <w:rPr>
      <w:rFonts w:ascii="Tahoma" w:eastAsia="Batang" w:hAnsi="Tahoma" w:cs="Tahoma"/>
      <w:iCs w:val="0"/>
      <w:sz w:val="24"/>
      <w:lang w:val="pl-PL" w:eastAsia="pl-PL"/>
    </w:rPr>
  </w:style>
  <w:style w:type="paragraph" w:customStyle="1" w:styleId="2CharCharCharChar">
    <w:name w:val="2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B442BD"/>
    <w:pPr>
      <w:tabs>
        <w:tab w:val="left" w:pos="709"/>
      </w:tabs>
    </w:pPr>
    <w:rPr>
      <w:rFonts w:ascii="Tahoma" w:eastAsia="Batang" w:hAnsi="Tahoma" w:cs="Tahoma"/>
      <w:iCs w:val="0"/>
      <w:sz w:val="24"/>
      <w:lang w:val="pl-PL" w:eastAsia="pl-PL"/>
    </w:rPr>
  </w:style>
  <w:style w:type="paragraph" w:customStyle="1" w:styleId="Title3">
    <w:name w:val="Title 3"/>
    <w:basedOn w:val="Heading3"/>
    <w:rsid w:val="00B442BD"/>
    <w:pPr>
      <w:tabs>
        <w:tab w:val="num" w:pos="567"/>
      </w:tabs>
      <w:spacing w:after="0"/>
      <w:ind w:left="567" w:hanging="567"/>
      <w:jc w:val="both"/>
    </w:pPr>
    <w:rPr>
      <w:rFonts w:ascii="Times New Roman" w:hAnsi="Times New Roman"/>
      <w:sz w:val="28"/>
      <w:szCs w:val="28"/>
      <w:lang w:val="bg-BG"/>
    </w:rPr>
  </w:style>
  <w:style w:type="paragraph" w:customStyle="1" w:styleId="A2">
    <w:name w:val="A"/>
    <w:basedOn w:val="Normal"/>
    <w:rsid w:val="00B442B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Normal"/>
    <w:rsid w:val="00B442BD"/>
    <w:pPr>
      <w:keepNext/>
      <w:widowControl w:val="0"/>
      <w:tabs>
        <w:tab w:val="left" w:pos="567"/>
      </w:tabs>
      <w:spacing w:before="240" w:line="240" w:lineRule="exact"/>
    </w:pPr>
    <w:rPr>
      <w:rFonts w:ascii="Arial" w:eastAsia="Batang" w:hAnsi="Arial" w:cs="Arial"/>
      <w:b/>
      <w:bCs/>
      <w:iCs w:val="0"/>
      <w:sz w:val="24"/>
      <w:lang w:val="cs-CZ"/>
    </w:rPr>
  </w:style>
  <w:style w:type="paragraph" w:customStyle="1" w:styleId="2CharCharCharCharCharCharChar">
    <w:name w:val="2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normaltableau">
    <w:name w:val="normal_tableau"/>
    <w:basedOn w:val="Normal"/>
    <w:rsid w:val="00B442B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11">
    <w:name w:val="1"/>
    <w:basedOn w:val="Normal"/>
    <w:rsid w:val="00B442BD"/>
    <w:pPr>
      <w:tabs>
        <w:tab w:val="left" w:pos="709"/>
      </w:tabs>
    </w:pPr>
    <w:rPr>
      <w:rFonts w:ascii="Tahoma" w:eastAsia="Batang" w:hAnsi="Tahoma" w:cs="Tahoma"/>
      <w:iCs w:val="0"/>
      <w:sz w:val="24"/>
      <w:lang w:val="pl-PL" w:eastAsia="pl-PL"/>
    </w:rPr>
  </w:style>
  <w:style w:type="paragraph" w:customStyle="1" w:styleId="1CharCharChar1">
    <w:name w:val="1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2">
    <w:name w:val="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2Char">
    <w:name w:val="2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B442BD"/>
    <w:pPr>
      <w:tabs>
        <w:tab w:val="left" w:pos="709"/>
      </w:tabs>
    </w:pPr>
    <w:rPr>
      <w:rFonts w:ascii="Tahoma" w:eastAsia="Batang" w:hAnsi="Tahoma" w:cs="Tahoma"/>
      <w:iCs w:val="0"/>
      <w:sz w:val="24"/>
      <w:lang w:val="pl-PL" w:eastAsia="pl-PL"/>
    </w:rPr>
  </w:style>
  <w:style w:type="paragraph" w:customStyle="1" w:styleId="Style">
    <w:name w:val="Style"/>
    <w:rsid w:val="00B442BD"/>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2">
    <w:name w:val="Char Char Char Char Char 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5">
    <w:name w:val="Char5"/>
    <w:basedOn w:val="Normal"/>
    <w:rsid w:val="00B442B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Normal"/>
    <w:rsid w:val="00B442BD"/>
    <w:pPr>
      <w:widowControl w:val="0"/>
      <w:autoSpaceDE w:val="0"/>
      <w:autoSpaceDN w:val="0"/>
      <w:adjustRightInd w:val="0"/>
      <w:spacing w:line="263" w:lineRule="exact"/>
      <w:jc w:val="both"/>
    </w:pPr>
    <w:rPr>
      <w:rFonts w:eastAsia="Batang"/>
      <w:iCs w:val="0"/>
      <w:sz w:val="24"/>
      <w:lang w:eastAsia="bg-BG"/>
    </w:rPr>
  </w:style>
  <w:style w:type="paragraph" w:customStyle="1" w:styleId="Style18">
    <w:name w:val="Style18"/>
    <w:basedOn w:val="Normal"/>
    <w:rsid w:val="00B442BD"/>
    <w:pPr>
      <w:spacing w:before="120" w:after="120" w:line="280" w:lineRule="atLeast"/>
      <w:ind w:left="360"/>
      <w:jc w:val="center"/>
    </w:pPr>
    <w:rPr>
      <w:rFonts w:eastAsia="Batang"/>
      <w:iCs w:val="0"/>
      <w:szCs w:val="28"/>
    </w:rPr>
  </w:style>
  <w:style w:type="paragraph" w:customStyle="1" w:styleId="BodyText21">
    <w:name w:val="Body Text 21"/>
    <w:basedOn w:val="Normal"/>
    <w:rsid w:val="00B442BD"/>
    <w:pPr>
      <w:widowControl w:val="0"/>
      <w:overflowPunct w:val="0"/>
      <w:autoSpaceDE w:val="0"/>
      <w:autoSpaceDN w:val="0"/>
      <w:adjustRightInd w:val="0"/>
      <w:jc w:val="center"/>
    </w:pPr>
    <w:rPr>
      <w:rFonts w:eastAsia="Batang"/>
      <w:b/>
      <w:bCs/>
      <w:iCs w:val="0"/>
      <w:sz w:val="24"/>
      <w:lang w:val="en-US"/>
    </w:rPr>
  </w:style>
  <w:style w:type="paragraph" w:customStyle="1" w:styleId="Default">
    <w:name w:val="Default"/>
    <w:rsid w:val="00B442BD"/>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B442BD"/>
    <w:pPr>
      <w:widowControl w:val="0"/>
      <w:spacing w:after="0" w:line="240" w:lineRule="auto"/>
      <w:jc w:val="right"/>
    </w:pPr>
    <w:rPr>
      <w:rFonts w:ascii="Arial" w:eastAsia="Batang" w:hAnsi="Arial" w:cs="Arial"/>
      <w:sz w:val="24"/>
      <w:szCs w:val="24"/>
      <w:lang w:val="bg-BG"/>
    </w:rPr>
  </w:style>
  <w:style w:type="paragraph" w:customStyle="1" w:styleId="Style8">
    <w:name w:val="Style8"/>
    <w:basedOn w:val="Normal"/>
    <w:rsid w:val="00B442BD"/>
    <w:pPr>
      <w:spacing w:before="120" w:after="120"/>
      <w:ind w:right="20"/>
      <w:jc w:val="both"/>
    </w:pPr>
    <w:rPr>
      <w:rFonts w:eastAsia="Batang"/>
      <w:iCs w:val="0"/>
      <w:sz w:val="24"/>
      <w:lang w:val="ru-RU"/>
    </w:rPr>
  </w:style>
  <w:style w:type="paragraph" w:customStyle="1" w:styleId="Style2">
    <w:name w:val="Style2"/>
    <w:basedOn w:val="Normal"/>
    <w:rsid w:val="00B442B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Normal"/>
    <w:rsid w:val="00B442B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Normal"/>
    <w:rsid w:val="00B442B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Normal"/>
    <w:rsid w:val="00B442B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Normal"/>
    <w:rsid w:val="00B442BD"/>
    <w:pPr>
      <w:widowControl w:val="0"/>
      <w:autoSpaceDE w:val="0"/>
      <w:autoSpaceDN w:val="0"/>
      <w:adjustRightInd w:val="0"/>
    </w:pPr>
    <w:rPr>
      <w:rFonts w:eastAsia="Batang"/>
      <w:iCs w:val="0"/>
      <w:sz w:val="24"/>
      <w:lang w:eastAsia="bg-BG"/>
    </w:rPr>
  </w:style>
  <w:style w:type="paragraph" w:customStyle="1" w:styleId="Style3">
    <w:name w:val="Style3"/>
    <w:basedOn w:val="Normal"/>
    <w:rsid w:val="00B442B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Normal"/>
    <w:rsid w:val="00B442BD"/>
    <w:pPr>
      <w:widowControl w:val="0"/>
      <w:autoSpaceDE w:val="0"/>
      <w:autoSpaceDN w:val="0"/>
      <w:adjustRightInd w:val="0"/>
      <w:spacing w:line="295" w:lineRule="exact"/>
      <w:ind w:hanging="349"/>
      <w:jc w:val="both"/>
    </w:pPr>
    <w:rPr>
      <w:rFonts w:eastAsia="Batang"/>
      <w:iCs w:val="0"/>
      <w:sz w:val="24"/>
      <w:lang w:eastAsia="bg-BG"/>
    </w:rPr>
  </w:style>
  <w:style w:type="paragraph" w:customStyle="1" w:styleId="Style10">
    <w:name w:val="Style10"/>
    <w:basedOn w:val="Normal"/>
    <w:rsid w:val="00B442BD"/>
    <w:pPr>
      <w:widowControl w:val="0"/>
      <w:autoSpaceDE w:val="0"/>
      <w:autoSpaceDN w:val="0"/>
      <w:adjustRightInd w:val="0"/>
    </w:pPr>
    <w:rPr>
      <w:rFonts w:eastAsia="Batang"/>
      <w:iCs w:val="0"/>
      <w:sz w:val="24"/>
      <w:lang w:eastAsia="bg-BG"/>
    </w:rPr>
  </w:style>
  <w:style w:type="paragraph" w:customStyle="1" w:styleId="Style11">
    <w:name w:val="Style11"/>
    <w:basedOn w:val="Normal"/>
    <w:rsid w:val="00B442BD"/>
    <w:pPr>
      <w:widowControl w:val="0"/>
      <w:autoSpaceDE w:val="0"/>
      <w:autoSpaceDN w:val="0"/>
      <w:adjustRightInd w:val="0"/>
    </w:pPr>
    <w:rPr>
      <w:rFonts w:eastAsia="Batang"/>
      <w:iCs w:val="0"/>
      <w:sz w:val="24"/>
      <w:lang w:eastAsia="bg-BG"/>
    </w:rPr>
  </w:style>
  <w:style w:type="character" w:customStyle="1" w:styleId="NoSpacingChar">
    <w:name w:val="No Spacing Char"/>
    <w:link w:val="NoSpacing1"/>
    <w:locked/>
    <w:rsid w:val="00B442BD"/>
    <w:rPr>
      <w:rFonts w:ascii="Courier New" w:eastAsia="Batang" w:hAnsi="Courier New" w:cs="Courier New"/>
      <w:lang w:val="bg-BG"/>
    </w:rPr>
  </w:style>
  <w:style w:type="paragraph" w:customStyle="1" w:styleId="NoSpacing1">
    <w:name w:val="No Spacing1"/>
    <w:link w:val="NoSpacingChar"/>
    <w:rsid w:val="00B442BD"/>
    <w:pPr>
      <w:spacing w:after="0" w:line="240" w:lineRule="auto"/>
    </w:pPr>
    <w:rPr>
      <w:rFonts w:ascii="Courier New" w:eastAsia="Batang" w:hAnsi="Courier New" w:cs="Courier New"/>
      <w:lang w:val="bg-BG"/>
    </w:rPr>
  </w:style>
  <w:style w:type="paragraph" w:customStyle="1" w:styleId="Style87">
    <w:name w:val="Style87"/>
    <w:basedOn w:val="Normal"/>
    <w:rsid w:val="00B442BD"/>
    <w:pPr>
      <w:widowControl w:val="0"/>
      <w:autoSpaceDE w:val="0"/>
      <w:autoSpaceDN w:val="0"/>
      <w:adjustRightInd w:val="0"/>
      <w:spacing w:line="277" w:lineRule="exact"/>
      <w:jc w:val="both"/>
    </w:pPr>
    <w:rPr>
      <w:rFonts w:eastAsia="Batang"/>
      <w:iCs w:val="0"/>
      <w:sz w:val="24"/>
      <w:lang w:eastAsia="bg-BG"/>
    </w:rPr>
  </w:style>
  <w:style w:type="paragraph" w:customStyle="1" w:styleId="12">
    <w:name w:val="Изнесен текст1"/>
    <w:basedOn w:val="Normal"/>
    <w:semiHidden/>
    <w:rsid w:val="00B442BD"/>
    <w:rPr>
      <w:rFonts w:ascii="Tahoma" w:eastAsia="Batang" w:hAnsi="Tahoma" w:cs="Tahoma"/>
      <w:iCs w:val="0"/>
      <w:sz w:val="16"/>
      <w:szCs w:val="16"/>
      <w:lang w:val="en-GB"/>
    </w:rPr>
  </w:style>
  <w:style w:type="paragraph" w:customStyle="1" w:styleId="13">
    <w:name w:val="Предмет на коментар1"/>
    <w:basedOn w:val="CommentText"/>
    <w:next w:val="CommentText"/>
    <w:semiHidden/>
    <w:rsid w:val="00B442BD"/>
    <w:rPr>
      <w:b/>
      <w:bCs/>
    </w:rPr>
  </w:style>
  <w:style w:type="paragraph" w:customStyle="1" w:styleId="CharCharCharCharCharCharChar1CharCharCharCharCharCharCharCharChar1">
    <w:name w:val="Char Char Char Char Char Char Char1 Char Char Char Char Char Char Char Char Char1"/>
    <w:basedOn w:val="Normal"/>
    <w:semiHidden/>
    <w:rsid w:val="00B442BD"/>
    <w:pPr>
      <w:tabs>
        <w:tab w:val="left" w:pos="709"/>
      </w:tabs>
    </w:pPr>
    <w:rPr>
      <w:rFonts w:ascii="Tahoma" w:eastAsia="Batang" w:hAnsi="Tahoma" w:cs="Tahoma"/>
      <w:iCs w:val="0"/>
      <w:sz w:val="24"/>
      <w:lang w:val="pl-PL" w:eastAsia="pl-PL"/>
    </w:rPr>
  </w:style>
  <w:style w:type="paragraph" w:customStyle="1" w:styleId="OPACtext">
    <w:name w:val="OPAC text"/>
    <w:basedOn w:val="Normal"/>
    <w:semiHidden/>
    <w:rsid w:val="00B442B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Normal"/>
    <w:rsid w:val="00B442BD"/>
    <w:pPr>
      <w:tabs>
        <w:tab w:val="left" w:pos="709"/>
      </w:tabs>
    </w:pPr>
    <w:rPr>
      <w:rFonts w:ascii="Tahoma" w:hAnsi="Tahoma"/>
      <w:iCs w:val="0"/>
      <w:sz w:val="24"/>
      <w:lang w:val="pl-PL" w:eastAsia="pl-PL"/>
    </w:rPr>
  </w:style>
  <w:style w:type="paragraph" w:customStyle="1" w:styleId="CharCharCharCharCharCharCharCharChar0">
    <w:name w:val="Знак Знак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Normal"/>
    <w:rsid w:val="00B442BD"/>
    <w:pPr>
      <w:tabs>
        <w:tab w:val="left" w:pos="709"/>
      </w:tabs>
    </w:pPr>
    <w:rPr>
      <w:rFonts w:ascii="Tahoma" w:eastAsia="Batang" w:hAnsi="Tahoma" w:cs="Tahoma"/>
      <w:iCs w:val="0"/>
      <w:sz w:val="24"/>
      <w:lang w:val="pl-PL" w:eastAsia="pl-PL"/>
    </w:rPr>
  </w:style>
  <w:style w:type="paragraph" w:customStyle="1" w:styleId="Char0">
    <w:name w:val="Знак Знак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B442BD"/>
    <w:pPr>
      <w:tabs>
        <w:tab w:val="left" w:pos="709"/>
      </w:tabs>
    </w:pPr>
    <w:rPr>
      <w:rFonts w:ascii="Tahoma" w:eastAsia="Batang" w:hAnsi="Tahoma" w:cs="Tahoma"/>
      <w:iCs w:val="0"/>
      <w:sz w:val="24"/>
      <w:lang w:val="pl-PL" w:eastAsia="pl-PL"/>
    </w:rPr>
  </w:style>
  <w:style w:type="paragraph" w:customStyle="1" w:styleId="CharCharChar2CharCharCharCharCharCharCharCharCharChar">
    <w:name w:val="Char Char Char2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B442B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Normal"/>
    <w:rsid w:val="00B442BD"/>
    <w:pPr>
      <w:tabs>
        <w:tab w:val="left" w:pos="709"/>
      </w:tabs>
      <w:spacing w:line="360" w:lineRule="auto"/>
    </w:pPr>
    <w:rPr>
      <w:rFonts w:ascii="Tahoma" w:eastAsia="Batang" w:hAnsi="Tahoma" w:cs="Tahoma"/>
      <w:iCs w:val="0"/>
      <w:sz w:val="24"/>
      <w:lang w:val="pl-PL" w:eastAsia="pl-PL"/>
    </w:rPr>
  </w:style>
  <w:style w:type="character" w:customStyle="1" w:styleId="ListParagraphChar">
    <w:name w:val="List Paragraph Char"/>
    <w:aliases w:val="ПАРАГРАФ Char,Списък на абзаци Char,Цветен списък - Акцент 1 Char"/>
    <w:link w:val="ListParagraph"/>
    <w:locked/>
    <w:rsid w:val="00B442BD"/>
    <w:rPr>
      <w:rFonts w:ascii="Times New Roman" w:eastAsia="Batang" w:hAnsi="Times New Roman" w:cs="Times New Roman"/>
      <w:sz w:val="24"/>
      <w:szCs w:val="24"/>
      <w:lang w:val="en-GB"/>
    </w:rPr>
  </w:style>
  <w:style w:type="paragraph" w:styleId="ListParagraph">
    <w:name w:val="List Paragraph"/>
    <w:aliases w:val="ПАРАГРАФ,Списък на абзаци,Цветен списък - Акцент 1"/>
    <w:basedOn w:val="Normal"/>
    <w:link w:val="ListParagraphChar"/>
    <w:qFormat/>
    <w:rsid w:val="00B442B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Normal"/>
    <w:rsid w:val="00B442BD"/>
    <w:pPr>
      <w:tabs>
        <w:tab w:val="left" w:pos="709"/>
      </w:tabs>
    </w:pPr>
    <w:rPr>
      <w:rFonts w:ascii="Tahoma" w:eastAsia="Batang" w:hAnsi="Tahoma"/>
      <w:iCs w:val="0"/>
      <w:sz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B442BD"/>
    <w:pPr>
      <w:tabs>
        <w:tab w:val="left" w:pos="709"/>
      </w:tabs>
    </w:pPr>
    <w:rPr>
      <w:rFonts w:ascii="Tahoma" w:eastAsia="Batang" w:hAnsi="Tahoma"/>
      <w:iCs w:val="0"/>
      <w:sz w:val="24"/>
      <w:lang w:val="pl-PL" w:eastAsia="pl-PL"/>
    </w:rPr>
  </w:style>
  <w:style w:type="paragraph" w:customStyle="1" w:styleId="14">
    <w:name w:val="Редакция1"/>
    <w:semiHidden/>
    <w:rsid w:val="00B442BD"/>
    <w:pPr>
      <w:spacing w:after="0" w:line="240" w:lineRule="auto"/>
    </w:pPr>
    <w:rPr>
      <w:rFonts w:ascii="Times New Roman" w:eastAsia="Batang" w:hAnsi="Times New Roman" w:cs="Times New Roman"/>
      <w:sz w:val="24"/>
      <w:szCs w:val="24"/>
      <w:lang w:val="en-GB"/>
    </w:rPr>
  </w:style>
  <w:style w:type="paragraph" w:customStyle="1" w:styleId="m">
    <w:name w:val="m"/>
    <w:basedOn w:val="Normal"/>
    <w:rsid w:val="00B442BD"/>
    <w:pPr>
      <w:spacing w:before="100" w:beforeAutospacing="1" w:after="100" w:afterAutospacing="1"/>
    </w:pPr>
    <w:rPr>
      <w:rFonts w:eastAsia="Batang"/>
      <w:iCs w:val="0"/>
      <w:sz w:val="24"/>
      <w:lang w:eastAsia="bg-BG"/>
    </w:rPr>
  </w:style>
  <w:style w:type="paragraph" w:customStyle="1" w:styleId="Style13">
    <w:name w:val="Style13"/>
    <w:basedOn w:val="Normal"/>
    <w:rsid w:val="00B442BD"/>
    <w:pPr>
      <w:widowControl w:val="0"/>
      <w:autoSpaceDE w:val="0"/>
      <w:autoSpaceDN w:val="0"/>
      <w:adjustRightInd w:val="0"/>
      <w:spacing w:line="283" w:lineRule="exact"/>
      <w:jc w:val="both"/>
    </w:pPr>
    <w:rPr>
      <w:rFonts w:eastAsia="SimSun"/>
      <w:iCs w:val="0"/>
      <w:sz w:val="24"/>
      <w:lang w:val="en-US" w:eastAsia="zh-CN"/>
    </w:rPr>
  </w:style>
  <w:style w:type="character" w:customStyle="1" w:styleId="4">
    <w:name w:val="Основен текст (4)_"/>
    <w:link w:val="41"/>
    <w:locked/>
    <w:rsid w:val="00B442BD"/>
    <w:rPr>
      <w:b/>
      <w:bCs/>
      <w:sz w:val="21"/>
      <w:szCs w:val="21"/>
      <w:shd w:val="clear" w:color="auto" w:fill="FFFFFF"/>
    </w:rPr>
  </w:style>
  <w:style w:type="paragraph" w:customStyle="1" w:styleId="41">
    <w:name w:val="Основен текст (4)1"/>
    <w:basedOn w:val="Normal"/>
    <w:link w:val="4"/>
    <w:rsid w:val="00B442BD"/>
    <w:pPr>
      <w:shd w:val="clear" w:color="auto" w:fill="FFFFFF"/>
      <w:spacing w:after="180" w:line="274" w:lineRule="exact"/>
      <w:ind w:hanging="440"/>
      <w:jc w:val="both"/>
    </w:pPr>
    <w:rPr>
      <w:rFonts w:asciiTheme="minorHAnsi" w:eastAsiaTheme="minorHAnsi" w:hAnsiTheme="minorHAnsi" w:cstheme="minorBidi"/>
      <w:b/>
      <w:bCs/>
      <w:iCs w:val="0"/>
      <w:sz w:val="21"/>
      <w:szCs w:val="21"/>
      <w:lang w:val="en-US"/>
    </w:rPr>
  </w:style>
  <w:style w:type="paragraph" w:customStyle="1" w:styleId="NoSpacing2">
    <w:name w:val="No Spacing2"/>
    <w:qFormat/>
    <w:rsid w:val="00B442BD"/>
    <w:pPr>
      <w:spacing w:after="0" w:line="240" w:lineRule="auto"/>
    </w:pPr>
    <w:rPr>
      <w:rFonts w:ascii="Calibri" w:eastAsia="Calibri" w:hAnsi="Calibri" w:cs="Times New Roman"/>
      <w:lang w:val="bg-BG"/>
    </w:rPr>
  </w:style>
  <w:style w:type="paragraph" w:customStyle="1" w:styleId="NormalParagraph">
    <w:name w:val="Normal Paragraph"/>
    <w:basedOn w:val="Normal"/>
    <w:rsid w:val="00B442BD"/>
    <w:pPr>
      <w:widowControl w:val="0"/>
      <w:snapToGrid w:val="0"/>
      <w:spacing w:after="120"/>
    </w:pPr>
    <w:rPr>
      <w:rFonts w:eastAsia="Batang"/>
      <w:iCs w:val="0"/>
      <w:sz w:val="22"/>
      <w:szCs w:val="22"/>
      <w:lang w:val="en-GB"/>
    </w:rPr>
  </w:style>
  <w:style w:type="paragraph" w:customStyle="1" w:styleId="CharChar3">
    <w:name w:val="Знак Char Char Знак"/>
    <w:basedOn w:val="Normal"/>
    <w:rsid w:val="00B442BD"/>
    <w:pPr>
      <w:tabs>
        <w:tab w:val="left" w:pos="709"/>
      </w:tabs>
      <w:spacing w:line="360" w:lineRule="auto"/>
    </w:pPr>
    <w:rPr>
      <w:rFonts w:ascii="Tahoma" w:hAnsi="Tahoma"/>
      <w:iCs w:val="0"/>
      <w:sz w:val="24"/>
      <w:lang w:val="pl-PL" w:eastAsia="pl-PL"/>
    </w:rPr>
  </w:style>
  <w:style w:type="paragraph" w:customStyle="1" w:styleId="xl66">
    <w:name w:val="xl66"/>
    <w:basedOn w:val="Normal"/>
    <w:rsid w:val="00B442BD"/>
    <w:pPr>
      <w:spacing w:before="100" w:beforeAutospacing="1" w:after="100" w:afterAutospacing="1"/>
      <w:jc w:val="center"/>
    </w:pPr>
    <w:rPr>
      <w:iCs w:val="0"/>
      <w:sz w:val="24"/>
      <w:lang w:eastAsia="bg-BG"/>
    </w:rPr>
  </w:style>
  <w:style w:type="paragraph" w:customStyle="1" w:styleId="xl67">
    <w:name w:val="xl67"/>
    <w:basedOn w:val="Normal"/>
    <w:rsid w:val="00B442BD"/>
    <w:pPr>
      <w:spacing w:before="100" w:beforeAutospacing="1" w:after="100" w:afterAutospacing="1"/>
    </w:pPr>
    <w:rPr>
      <w:rFonts w:ascii="Arial" w:hAnsi="Arial" w:cs="Arial"/>
      <w:b/>
      <w:bCs/>
      <w:iCs w:val="0"/>
      <w:sz w:val="24"/>
      <w:lang w:eastAsia="bg-BG"/>
    </w:rPr>
  </w:style>
  <w:style w:type="paragraph" w:customStyle="1" w:styleId="xl68">
    <w:name w:val="xl6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Cs w:val="0"/>
      <w:sz w:val="24"/>
      <w:lang w:eastAsia="bg-BG"/>
    </w:rPr>
  </w:style>
  <w:style w:type="paragraph" w:customStyle="1" w:styleId="xl69">
    <w:name w:val="xl6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lang w:eastAsia="bg-BG"/>
    </w:rPr>
  </w:style>
  <w:style w:type="paragraph" w:customStyle="1" w:styleId="xl70">
    <w:name w:val="xl7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Cs w:val="0"/>
      <w:sz w:val="24"/>
      <w:lang w:eastAsia="bg-BG"/>
    </w:rPr>
  </w:style>
  <w:style w:type="paragraph" w:customStyle="1" w:styleId="xl71">
    <w:name w:val="xl7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lang w:eastAsia="bg-BG"/>
    </w:rPr>
  </w:style>
  <w:style w:type="paragraph" w:customStyle="1" w:styleId="xl72">
    <w:name w:val="xl7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lang w:eastAsia="bg-BG"/>
    </w:rPr>
  </w:style>
  <w:style w:type="paragraph" w:customStyle="1" w:styleId="xl73">
    <w:name w:val="xl7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Cs w:val="0"/>
      <w:sz w:val="24"/>
      <w:lang w:eastAsia="bg-BG"/>
    </w:rPr>
  </w:style>
  <w:style w:type="paragraph" w:customStyle="1" w:styleId="ecxmsonormal">
    <w:name w:val="ecxmsonormal"/>
    <w:basedOn w:val="Normal"/>
    <w:rsid w:val="00B442BD"/>
    <w:pPr>
      <w:spacing w:before="100" w:beforeAutospacing="1" w:after="100" w:afterAutospacing="1"/>
    </w:pPr>
    <w:rPr>
      <w:rFonts w:eastAsia="Calibri"/>
      <w:iCs w:val="0"/>
      <w:sz w:val="24"/>
      <w:lang w:eastAsia="bg-BG"/>
    </w:rPr>
  </w:style>
  <w:style w:type="paragraph" w:customStyle="1" w:styleId="CharCharChar">
    <w:name w:val="Char Char Char Знак Знак"/>
    <w:basedOn w:val="Normal"/>
    <w:rsid w:val="00B442BD"/>
    <w:pPr>
      <w:tabs>
        <w:tab w:val="left" w:pos="709"/>
      </w:tabs>
    </w:pPr>
    <w:rPr>
      <w:rFonts w:ascii="Tahoma" w:hAnsi="Tahoma"/>
      <w:iCs w:val="0"/>
      <w:sz w:val="24"/>
      <w:lang w:val="pl-PL" w:eastAsia="pl-PL"/>
    </w:rPr>
  </w:style>
  <w:style w:type="paragraph" w:customStyle="1" w:styleId="CharCharCharCharCharChar">
    <w:name w:val="Char Char Char Char Char Char"/>
    <w:basedOn w:val="Normal"/>
    <w:rsid w:val="00B442B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Normal"/>
    <w:rsid w:val="00B442BD"/>
    <w:pPr>
      <w:tabs>
        <w:tab w:val="left" w:pos="709"/>
      </w:tabs>
      <w:jc w:val="both"/>
    </w:pPr>
    <w:rPr>
      <w:rFonts w:ascii="Tahoma" w:eastAsia="Calibri" w:hAnsi="Tahoma" w:cs="Tahoma"/>
      <w:iCs w:val="0"/>
      <w:sz w:val="24"/>
      <w:lang w:val="pl-PL" w:eastAsia="pl-PL"/>
    </w:rPr>
  </w:style>
  <w:style w:type="paragraph" w:customStyle="1" w:styleId="CharCharChar0">
    <w:name w:val="Char Char Char"/>
    <w:basedOn w:val="Normal"/>
    <w:rsid w:val="00B442BD"/>
    <w:pPr>
      <w:tabs>
        <w:tab w:val="left" w:pos="709"/>
      </w:tabs>
    </w:pPr>
    <w:rPr>
      <w:rFonts w:ascii="Tahoma" w:eastAsia="Calibri" w:hAnsi="Tahoma" w:cs="Tahoma"/>
      <w:iCs w:val="0"/>
      <w:shadow/>
      <w:sz w:val="24"/>
      <w:lang w:val="pl-PL" w:eastAsia="pl-PL"/>
    </w:rPr>
  </w:style>
  <w:style w:type="paragraph" w:customStyle="1" w:styleId="CharCharCharCharCharCharChar1CharChar">
    <w:name w:val="Char Char Char Char Char Char Char1 Char Char"/>
    <w:basedOn w:val="Normal"/>
    <w:rsid w:val="00B442BD"/>
    <w:pPr>
      <w:tabs>
        <w:tab w:val="left" w:pos="709"/>
      </w:tabs>
    </w:pPr>
    <w:rPr>
      <w:rFonts w:ascii="Tahoma" w:eastAsia="Calibri" w:hAnsi="Tahoma" w:cs="Tahoma"/>
      <w:iCs w:val="0"/>
      <w:shadow/>
      <w:sz w:val="24"/>
      <w:lang w:val="pl-PL" w:eastAsia="pl-PL"/>
    </w:rPr>
  </w:style>
  <w:style w:type="character" w:customStyle="1" w:styleId="5TextChar">
    <w:name w:val="5 Text Char"/>
    <w:link w:val="5Text"/>
    <w:locked/>
    <w:rsid w:val="00B442BD"/>
    <w:rPr>
      <w:rFonts w:ascii="Times New Roman" w:hAnsi="Times New Roman" w:cs="Times New Roman"/>
      <w:shadow/>
      <w:sz w:val="24"/>
      <w:szCs w:val="24"/>
      <w:lang w:val="bg-BG"/>
    </w:rPr>
  </w:style>
  <w:style w:type="paragraph" w:customStyle="1" w:styleId="5Text">
    <w:name w:val="5 Text"/>
    <w:basedOn w:val="Normal"/>
    <w:link w:val="5TextChar"/>
    <w:rsid w:val="00B442BD"/>
    <w:pPr>
      <w:spacing w:line="360" w:lineRule="auto"/>
      <w:ind w:firstLine="680"/>
      <w:jc w:val="both"/>
    </w:pPr>
    <w:rPr>
      <w:rFonts w:eastAsiaTheme="minorHAnsi"/>
      <w:iCs w:val="0"/>
      <w:shadow/>
      <w:sz w:val="24"/>
    </w:rPr>
  </w:style>
  <w:style w:type="paragraph" w:customStyle="1" w:styleId="CharCharCharCharCharCharCharCharCharChar1">
    <w:name w:val="Char Char Char Char Char Char Char Char Char Char1"/>
    <w:basedOn w:val="Normal"/>
    <w:rsid w:val="00B442BD"/>
    <w:pPr>
      <w:tabs>
        <w:tab w:val="left" w:pos="709"/>
      </w:tabs>
    </w:pPr>
    <w:rPr>
      <w:rFonts w:ascii="Tahoma" w:eastAsia="Calibri" w:hAnsi="Tahoma" w:cs="Tahoma"/>
      <w:iCs w:val="0"/>
      <w:sz w:val="24"/>
      <w:lang w:val="pl-PL" w:eastAsia="pl-PL"/>
    </w:rPr>
  </w:style>
  <w:style w:type="character" w:customStyle="1" w:styleId="newStyle1Char1">
    <w:name w:val="new Style1 Char1"/>
    <w:link w:val="newStyle1"/>
    <w:locked/>
    <w:rsid w:val="00B442BD"/>
    <w:rPr>
      <w:rFonts w:ascii="Arial" w:hAnsi="Arial" w:cs="Arial"/>
      <w:spacing w:val="-2"/>
      <w:lang w:val="bg-BG" w:eastAsia="bg-BG"/>
    </w:rPr>
  </w:style>
  <w:style w:type="paragraph" w:customStyle="1" w:styleId="newStyle1">
    <w:name w:val="new Style1"/>
    <w:basedOn w:val="Normal"/>
    <w:link w:val="newStyle1Char1"/>
    <w:rsid w:val="00B442BD"/>
    <w:pPr>
      <w:widowControl w:val="0"/>
      <w:tabs>
        <w:tab w:val="right" w:pos="8789"/>
      </w:tabs>
      <w:suppressAutoHyphens/>
      <w:snapToGrid w:val="0"/>
      <w:spacing w:before="120" w:line="280" w:lineRule="atLeast"/>
      <w:ind w:left="360" w:firstLine="709"/>
      <w:jc w:val="both"/>
    </w:pPr>
    <w:rPr>
      <w:rFonts w:ascii="Arial" w:eastAsiaTheme="minorHAnsi" w:hAnsi="Arial" w:cs="Arial"/>
      <w:iCs w:val="0"/>
      <w:spacing w:val="-2"/>
      <w:sz w:val="22"/>
      <w:szCs w:val="22"/>
      <w:lang w:eastAsia="bg-BG"/>
    </w:rPr>
  </w:style>
  <w:style w:type="paragraph" w:customStyle="1" w:styleId="15">
    <w:name w:val="Списък на абзаци1"/>
    <w:basedOn w:val="Normal"/>
    <w:rsid w:val="00B442BD"/>
    <w:pPr>
      <w:ind w:left="720"/>
    </w:pPr>
    <w:rPr>
      <w:rFonts w:eastAsia="Calibri"/>
      <w:iCs w:val="0"/>
      <w:sz w:val="24"/>
      <w:lang w:val="en-US"/>
    </w:rPr>
  </w:style>
  <w:style w:type="paragraph" w:customStyle="1" w:styleId="CharCharCharCharCharChar1CharCharCharChar">
    <w:name w:val="Char Char Char Char Char Char1 Char Char Char Char"/>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Normal"/>
    <w:rsid w:val="00B442B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Normal"/>
    <w:rsid w:val="00B442B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Normal"/>
    <w:rsid w:val="00B442BD"/>
    <w:pPr>
      <w:tabs>
        <w:tab w:val="left" w:pos="709"/>
      </w:tabs>
    </w:pPr>
    <w:rPr>
      <w:rFonts w:ascii="Tahoma" w:hAnsi="Tahoma" w:cs="Tahoma"/>
      <w:iCs w:val="0"/>
      <w:sz w:val="24"/>
      <w:lang w:val="pl-PL" w:eastAsia="pl-PL"/>
    </w:rPr>
  </w:style>
  <w:style w:type="paragraph" w:customStyle="1" w:styleId="a3">
    <w:name w:val="Стил"/>
    <w:rsid w:val="00B442B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WW-BodyTextIndent3">
    <w:name w:val="WW-Body Text Indent 3"/>
    <w:basedOn w:val="Normal"/>
    <w:rsid w:val="00B442B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Normal"/>
    <w:rsid w:val="00B442B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Normal"/>
    <w:rsid w:val="00B442B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Normal"/>
    <w:rsid w:val="00B442B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Normal"/>
    <w:rsid w:val="00B442BD"/>
    <w:pPr>
      <w:tabs>
        <w:tab w:val="left" w:pos="709"/>
      </w:tabs>
    </w:pPr>
    <w:rPr>
      <w:rFonts w:ascii="Tahoma" w:eastAsia="Calibri" w:hAnsi="Tahoma"/>
      <w:iCs w:val="0"/>
      <w:sz w:val="24"/>
      <w:lang w:val="pl-PL" w:eastAsia="pl-PL"/>
    </w:rPr>
  </w:style>
  <w:style w:type="paragraph" w:customStyle="1" w:styleId="Char6">
    <w:name w:val="Char Знак Знак"/>
    <w:basedOn w:val="Normal"/>
    <w:rsid w:val="00B442BD"/>
    <w:pPr>
      <w:tabs>
        <w:tab w:val="left" w:pos="709"/>
      </w:tabs>
    </w:pPr>
    <w:rPr>
      <w:rFonts w:ascii="Tahoma" w:hAnsi="Tahoma"/>
      <w:iCs w:val="0"/>
      <w:sz w:val="24"/>
      <w:lang w:val="pl-PL" w:eastAsia="pl-PL"/>
    </w:rPr>
  </w:style>
  <w:style w:type="character" w:customStyle="1" w:styleId="BodyChar">
    <w:name w:val="Body Char"/>
    <w:link w:val="Body"/>
    <w:locked/>
    <w:rsid w:val="00B442BD"/>
    <w:rPr>
      <w:rFonts w:ascii="Arial Narrow" w:hAnsi="Arial Narrow"/>
      <w:sz w:val="24"/>
      <w:szCs w:val="24"/>
    </w:rPr>
  </w:style>
  <w:style w:type="paragraph" w:customStyle="1" w:styleId="Body">
    <w:name w:val="Body"/>
    <w:basedOn w:val="Normal"/>
    <w:link w:val="BodyChar"/>
    <w:rsid w:val="00B442BD"/>
    <w:pPr>
      <w:spacing w:before="120" w:after="120"/>
      <w:ind w:firstLine="709"/>
      <w:jc w:val="both"/>
    </w:pPr>
    <w:rPr>
      <w:rFonts w:ascii="Arial Narrow" w:eastAsiaTheme="minorHAnsi" w:hAnsi="Arial Narrow" w:cstheme="minorBidi"/>
      <w:iCs w:val="0"/>
      <w:sz w:val="24"/>
      <w:lang w:val="en-US"/>
    </w:rPr>
  </w:style>
  <w:style w:type="character" w:customStyle="1" w:styleId="Normal1Char">
    <w:name w:val="Normal 1 Char"/>
    <w:link w:val="Normal1"/>
    <w:locked/>
    <w:rsid w:val="00B442BD"/>
    <w:rPr>
      <w:rFonts w:ascii="Arial" w:hAnsi="Arial" w:cs="Arial"/>
      <w:lang w:val="x-none"/>
    </w:rPr>
  </w:style>
  <w:style w:type="paragraph" w:customStyle="1" w:styleId="Normal1">
    <w:name w:val="Normal 1"/>
    <w:basedOn w:val="Normal"/>
    <w:link w:val="Normal1Char"/>
    <w:qFormat/>
    <w:rsid w:val="00B442BD"/>
    <w:pPr>
      <w:ind w:firstLine="720"/>
      <w:jc w:val="both"/>
    </w:pPr>
    <w:rPr>
      <w:rFonts w:ascii="Arial" w:eastAsiaTheme="minorHAnsi" w:hAnsi="Arial" w:cs="Arial"/>
      <w:iCs w:val="0"/>
      <w:sz w:val="22"/>
      <w:szCs w:val="22"/>
      <w:lang w:val="x-none"/>
    </w:rPr>
  </w:style>
  <w:style w:type="paragraph" w:customStyle="1" w:styleId="default0">
    <w:name w:val="default"/>
    <w:basedOn w:val="Normal"/>
    <w:rsid w:val="00B442B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B442BD"/>
    <w:pPr>
      <w:tabs>
        <w:tab w:val="left" w:pos="709"/>
      </w:tabs>
    </w:pPr>
    <w:rPr>
      <w:rFonts w:ascii="Tahoma" w:eastAsia="Batang" w:hAnsi="Tahoma"/>
      <w:iCs w:val="0"/>
      <w:sz w:val="24"/>
      <w:lang w:val="pl-PL" w:eastAsia="pl-PL"/>
    </w:rPr>
  </w:style>
  <w:style w:type="paragraph" w:customStyle="1" w:styleId="Revision1">
    <w:name w:val="Revision1"/>
    <w:semiHidden/>
    <w:rsid w:val="00B442BD"/>
    <w:pPr>
      <w:spacing w:after="0" w:line="240" w:lineRule="auto"/>
    </w:pPr>
    <w:rPr>
      <w:rFonts w:ascii="Times New Roman" w:eastAsia="Batang" w:hAnsi="Times New Roman" w:cs="Times New Roman"/>
      <w:sz w:val="24"/>
      <w:szCs w:val="24"/>
      <w:lang w:val="en-GB"/>
    </w:rPr>
  </w:style>
  <w:style w:type="paragraph" w:customStyle="1" w:styleId="CharCharCharCharCharChar0">
    <w:name w:val="Char Char Char Char Char Char Знак"/>
    <w:basedOn w:val="Normal"/>
    <w:rsid w:val="00B442BD"/>
    <w:pPr>
      <w:spacing w:after="160" w:line="240" w:lineRule="exact"/>
    </w:pPr>
    <w:rPr>
      <w:rFonts w:ascii="Tahoma" w:hAnsi="Tahoma"/>
      <w:iCs w:val="0"/>
      <w:sz w:val="20"/>
      <w:szCs w:val="20"/>
      <w:lang w:val="en-US"/>
    </w:rPr>
  </w:style>
  <w:style w:type="paragraph" w:customStyle="1" w:styleId="CharChar8">
    <w:name w:val="Char Char8"/>
    <w:basedOn w:val="Normal"/>
    <w:rsid w:val="00B442BD"/>
    <w:pPr>
      <w:tabs>
        <w:tab w:val="left" w:pos="709"/>
      </w:tabs>
    </w:pPr>
    <w:rPr>
      <w:rFonts w:ascii="Tahoma" w:hAnsi="Tahoma" w:cs="Arial"/>
      <w:iCs w:val="0"/>
      <w:sz w:val="24"/>
      <w:lang w:val="pl-PL" w:eastAsia="pl-PL"/>
    </w:rPr>
  </w:style>
  <w:style w:type="paragraph" w:customStyle="1" w:styleId="Style135">
    <w:name w:val="Style135"/>
    <w:basedOn w:val="Normal"/>
    <w:rsid w:val="00B442BD"/>
    <w:pPr>
      <w:widowControl w:val="0"/>
      <w:autoSpaceDE w:val="0"/>
      <w:autoSpaceDN w:val="0"/>
      <w:adjustRightInd w:val="0"/>
      <w:spacing w:line="419" w:lineRule="exact"/>
      <w:ind w:firstLine="713"/>
      <w:jc w:val="both"/>
    </w:pPr>
    <w:rPr>
      <w:iCs w:val="0"/>
      <w:sz w:val="24"/>
      <w:lang w:eastAsia="bg-BG"/>
    </w:rPr>
  </w:style>
  <w:style w:type="paragraph" w:customStyle="1" w:styleId="CharChar3CharChar">
    <w:name w:val="Char Char3 Char Char"/>
    <w:basedOn w:val="Normal"/>
    <w:rsid w:val="00B442BD"/>
    <w:pPr>
      <w:tabs>
        <w:tab w:val="left" w:pos="709"/>
      </w:tabs>
    </w:pPr>
    <w:rPr>
      <w:rFonts w:ascii="Tahoma" w:hAnsi="Tahoma" w:cs="Arial"/>
      <w:iCs w:val="0"/>
      <w:sz w:val="24"/>
      <w:lang w:val="pl-PL" w:eastAsia="pl-PL"/>
    </w:rPr>
  </w:style>
  <w:style w:type="paragraph" w:customStyle="1" w:styleId="Tiret0">
    <w:name w:val="Tiret 0"/>
    <w:basedOn w:val="Normal"/>
    <w:rsid w:val="00B442BD"/>
    <w:pPr>
      <w:numPr>
        <w:numId w:val="3"/>
      </w:numPr>
      <w:spacing w:before="120" w:after="120"/>
    </w:pPr>
    <w:rPr>
      <w:iCs w:val="0"/>
      <w:sz w:val="24"/>
      <w:lang w:eastAsia="zh-CN"/>
    </w:rPr>
  </w:style>
  <w:style w:type="paragraph" w:customStyle="1" w:styleId="Style31">
    <w:name w:val="Style31"/>
    <w:basedOn w:val="Normal"/>
    <w:rsid w:val="00B442BD"/>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Normal"/>
    <w:rsid w:val="00B442BD"/>
    <w:pPr>
      <w:widowControl w:val="0"/>
      <w:autoSpaceDE w:val="0"/>
      <w:autoSpaceDN w:val="0"/>
      <w:adjustRightInd w:val="0"/>
      <w:spacing w:line="245" w:lineRule="exact"/>
      <w:jc w:val="both"/>
    </w:pPr>
    <w:rPr>
      <w:iCs w:val="0"/>
      <w:sz w:val="24"/>
      <w:lang w:eastAsia="bg-BG"/>
    </w:rPr>
  </w:style>
  <w:style w:type="paragraph" w:customStyle="1" w:styleId="Style76">
    <w:name w:val="Style76"/>
    <w:basedOn w:val="Normal"/>
    <w:rsid w:val="00B442BD"/>
    <w:pPr>
      <w:widowControl w:val="0"/>
      <w:autoSpaceDE w:val="0"/>
      <w:autoSpaceDN w:val="0"/>
      <w:adjustRightInd w:val="0"/>
      <w:spacing w:line="283" w:lineRule="exact"/>
      <w:jc w:val="both"/>
    </w:pPr>
    <w:rPr>
      <w:iCs w:val="0"/>
      <w:sz w:val="24"/>
      <w:lang w:eastAsia="bg-BG"/>
    </w:rPr>
  </w:style>
  <w:style w:type="character" w:customStyle="1" w:styleId="16">
    <w:name w:val="Заглавие #1_"/>
    <w:link w:val="17"/>
    <w:locked/>
    <w:rsid w:val="00B442BD"/>
    <w:rPr>
      <w:b/>
      <w:bCs/>
      <w:sz w:val="23"/>
      <w:szCs w:val="23"/>
      <w:shd w:val="clear" w:color="auto" w:fill="FFFFFF"/>
    </w:rPr>
  </w:style>
  <w:style w:type="paragraph" w:customStyle="1" w:styleId="17">
    <w:name w:val="Заглавие #1"/>
    <w:basedOn w:val="Normal"/>
    <w:link w:val="16"/>
    <w:rsid w:val="00B442BD"/>
    <w:pPr>
      <w:shd w:val="clear" w:color="auto" w:fill="FFFFFF"/>
      <w:spacing w:before="480" w:after="600" w:line="240" w:lineRule="atLeast"/>
      <w:outlineLvl w:val="0"/>
    </w:pPr>
    <w:rPr>
      <w:rFonts w:asciiTheme="minorHAnsi" w:eastAsiaTheme="minorHAnsi" w:hAnsiTheme="minorHAnsi" w:cstheme="minorBidi"/>
      <w:b/>
      <w:bCs/>
      <w:iCs w:val="0"/>
      <w:sz w:val="23"/>
      <w:szCs w:val="23"/>
      <w:lang w:val="en-US"/>
    </w:rPr>
  </w:style>
  <w:style w:type="paragraph" w:customStyle="1" w:styleId="110">
    <w:name w:val="Заглавие #11"/>
    <w:basedOn w:val="Normal"/>
    <w:rsid w:val="00B442BD"/>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Normal"/>
    <w:rsid w:val="00B442BD"/>
    <w:rPr>
      <w:iCs w:val="0"/>
      <w:sz w:val="24"/>
      <w:lang w:eastAsia="bg-BG"/>
    </w:rPr>
  </w:style>
  <w:style w:type="paragraph" w:customStyle="1" w:styleId="CharChar8CharCharCharCharCharCharCharCharCharCharCharCharCharCharChar">
    <w:name w:val="Char Char8 Char Char Знак Знак Char Char Знак Знак Char Char Char Char Char Char Char Char Char Char Char"/>
    <w:basedOn w:val="Normal"/>
    <w:rsid w:val="00B442BD"/>
    <w:pPr>
      <w:tabs>
        <w:tab w:val="left" w:pos="709"/>
      </w:tabs>
    </w:pPr>
    <w:rPr>
      <w:rFonts w:ascii="Tahoma" w:hAnsi="Tahoma"/>
      <w:iCs w:val="0"/>
      <w:sz w:val="24"/>
      <w:lang w:val="pl-PL" w:eastAsia="pl-PL"/>
    </w:rPr>
  </w:style>
  <w:style w:type="paragraph" w:customStyle="1" w:styleId="Style17">
    <w:name w:val="Style17"/>
    <w:basedOn w:val="Normal"/>
    <w:rsid w:val="00B442BD"/>
    <w:pPr>
      <w:widowControl w:val="0"/>
      <w:autoSpaceDE w:val="0"/>
      <w:autoSpaceDN w:val="0"/>
      <w:adjustRightInd w:val="0"/>
      <w:spacing w:line="262" w:lineRule="exact"/>
      <w:ind w:firstLine="677"/>
      <w:jc w:val="both"/>
    </w:pPr>
    <w:rPr>
      <w:iCs w:val="0"/>
      <w:sz w:val="24"/>
      <w:lang w:eastAsia="bg-BG"/>
    </w:rPr>
  </w:style>
  <w:style w:type="paragraph" w:customStyle="1" w:styleId="CharCharCharCharCharChar1">
    <w:name w:val="Char Char Знак Знак Char Char Char Char"/>
    <w:basedOn w:val="Normal"/>
    <w:rsid w:val="00B442BD"/>
    <w:pPr>
      <w:tabs>
        <w:tab w:val="left" w:pos="709"/>
      </w:tabs>
    </w:pPr>
    <w:rPr>
      <w:rFonts w:ascii="Tahoma" w:hAnsi="Tahoma"/>
      <w:iCs w:val="0"/>
      <w:sz w:val="24"/>
      <w:lang w:val="pl-PL" w:eastAsia="pl-PL"/>
    </w:rPr>
  </w:style>
  <w:style w:type="paragraph" w:customStyle="1" w:styleId="c01pointnumerotealtn">
    <w:name w:val="c01pointnumerotealtn"/>
    <w:basedOn w:val="Normal"/>
    <w:rsid w:val="00B442BD"/>
    <w:pPr>
      <w:spacing w:before="100" w:beforeAutospacing="1" w:after="100" w:afterAutospacing="1"/>
    </w:pPr>
    <w:rPr>
      <w:iCs w:val="0"/>
      <w:sz w:val="24"/>
      <w:lang w:eastAsia="bg-BG"/>
    </w:rPr>
  </w:style>
  <w:style w:type="paragraph" w:customStyle="1" w:styleId="CM1">
    <w:name w:val="CM1"/>
    <w:basedOn w:val="Normal"/>
    <w:next w:val="Normal"/>
    <w:rsid w:val="00B442BD"/>
    <w:pPr>
      <w:autoSpaceDE w:val="0"/>
      <w:autoSpaceDN w:val="0"/>
      <w:adjustRightInd w:val="0"/>
    </w:pPr>
    <w:rPr>
      <w:rFonts w:ascii="EUAlbertina" w:hAnsi="EUAlbertina"/>
      <w:iCs w:val="0"/>
      <w:sz w:val="24"/>
      <w:lang w:eastAsia="bg-BG"/>
    </w:rPr>
  </w:style>
  <w:style w:type="paragraph" w:customStyle="1" w:styleId="CharCharChar3">
    <w:name w:val="Char Char Char3"/>
    <w:basedOn w:val="Normal"/>
    <w:rsid w:val="00B442BD"/>
    <w:pPr>
      <w:tabs>
        <w:tab w:val="left" w:pos="709"/>
      </w:tabs>
    </w:pPr>
    <w:rPr>
      <w:rFonts w:ascii="Tahoma" w:hAnsi="Tahoma" w:cs="Tahoma"/>
      <w:iCs w:val="0"/>
      <w:sz w:val="24"/>
      <w:lang w:val="pl-PL" w:eastAsia="pl-PL"/>
    </w:rPr>
  </w:style>
  <w:style w:type="paragraph" w:customStyle="1" w:styleId="-0">
    <w:name w:val="ВЕСКО-0"/>
    <w:basedOn w:val="Normal"/>
    <w:rsid w:val="00B442BD"/>
    <w:pPr>
      <w:spacing w:before="120" w:after="120" w:line="240" w:lineRule="atLeast"/>
      <w:jc w:val="both"/>
    </w:pPr>
    <w:rPr>
      <w:rFonts w:cs="Calibri"/>
      <w:iCs w:val="0"/>
      <w:sz w:val="22"/>
      <w:szCs w:val="22"/>
      <w:lang w:eastAsia="bg-BG"/>
    </w:rPr>
  </w:style>
  <w:style w:type="character" w:customStyle="1" w:styleId="18">
    <w:name w:val="Стил1 Знак"/>
    <w:link w:val="19"/>
    <w:locked/>
    <w:rsid w:val="00B442BD"/>
    <w:rPr>
      <w:rFonts w:ascii="Times New Roman" w:eastAsia="Times New Roman" w:hAnsi="Times New Roman" w:cs="Times New Roman"/>
      <w:sz w:val="24"/>
      <w:szCs w:val="24"/>
      <w:lang w:val="bg-BG" w:eastAsia="bg-BG"/>
    </w:rPr>
  </w:style>
  <w:style w:type="paragraph" w:customStyle="1" w:styleId="19">
    <w:name w:val="Стил1"/>
    <w:basedOn w:val="Heading3"/>
    <w:link w:val="18"/>
    <w:rsid w:val="00B442BD"/>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paragraph" w:customStyle="1" w:styleId="xl22">
    <w:name w:val="xl2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3">
    <w:name w:val="xl2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4">
    <w:name w:val="xl24"/>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5">
    <w:name w:val="xl25"/>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6">
    <w:name w:val="xl26"/>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7">
    <w:name w:val="xl27"/>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val="0"/>
      <w:sz w:val="22"/>
      <w:szCs w:val="22"/>
      <w:lang w:eastAsia="bg-BG"/>
    </w:rPr>
  </w:style>
  <w:style w:type="paragraph" w:customStyle="1" w:styleId="xl28">
    <w:name w:val="xl2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29">
    <w:name w:val="xl2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0">
    <w:name w:val="xl3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1">
    <w:name w:val="xl3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2">
    <w:name w:val="xl3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3">
    <w:name w:val="xl33"/>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2"/>
      <w:szCs w:val="22"/>
      <w:lang w:eastAsia="bg-BG"/>
    </w:rPr>
  </w:style>
  <w:style w:type="paragraph" w:customStyle="1" w:styleId="xl34">
    <w:name w:val="xl34"/>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5">
    <w:name w:val="xl35"/>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val="0"/>
      <w:sz w:val="22"/>
      <w:szCs w:val="22"/>
      <w:lang w:eastAsia="bg-BG"/>
    </w:rPr>
  </w:style>
  <w:style w:type="paragraph" w:customStyle="1" w:styleId="xl36">
    <w:name w:val="xl36"/>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7">
    <w:name w:val="xl37"/>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8">
    <w:name w:val="xl38"/>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39">
    <w:name w:val="xl39"/>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xl40">
    <w:name w:val="xl40"/>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
      <w:sz w:val="22"/>
      <w:szCs w:val="22"/>
      <w:lang w:eastAsia="bg-BG"/>
    </w:rPr>
  </w:style>
  <w:style w:type="paragraph" w:customStyle="1" w:styleId="xl41">
    <w:name w:val="xl41"/>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Cs w:val="0"/>
      <w:sz w:val="22"/>
      <w:szCs w:val="22"/>
      <w:lang w:eastAsia="bg-BG"/>
    </w:rPr>
  </w:style>
  <w:style w:type="paragraph" w:customStyle="1" w:styleId="xl42">
    <w:name w:val="xl42"/>
    <w:basedOn w:val="Normal"/>
    <w:rsid w:val="00B442BD"/>
    <w:pPr>
      <w:pBdr>
        <w:top w:val="single" w:sz="4" w:space="0" w:color="auto"/>
        <w:left w:val="single" w:sz="4" w:space="0" w:color="auto"/>
        <w:bottom w:val="single" w:sz="4" w:space="0" w:color="auto"/>
        <w:right w:val="single" w:sz="4" w:space="0" w:color="auto"/>
      </w:pBdr>
      <w:spacing w:before="100" w:beforeAutospacing="1" w:after="100" w:afterAutospacing="1"/>
    </w:pPr>
    <w:rPr>
      <w:b/>
      <w:bCs/>
      <w:iCs w:val="0"/>
      <w:sz w:val="22"/>
      <w:szCs w:val="22"/>
      <w:lang w:eastAsia="bg-BG"/>
    </w:rPr>
  </w:style>
  <w:style w:type="paragraph" w:customStyle="1" w:styleId="TableContents">
    <w:name w:val="Table Contents"/>
    <w:basedOn w:val="Normal"/>
    <w:qFormat/>
    <w:rsid w:val="00B442BD"/>
    <w:pPr>
      <w:suppressLineNumbers/>
    </w:pPr>
    <w:rPr>
      <w:rFonts w:ascii="Liberation Serif" w:eastAsia="SimSun" w:hAnsi="Liberation Serif" w:cs="Mangal"/>
      <w:iCs w:val="0"/>
      <w:sz w:val="24"/>
      <w:lang w:eastAsia="zh-CN" w:bidi="hi-IN"/>
    </w:rPr>
  </w:style>
  <w:style w:type="character" w:customStyle="1" w:styleId="a4">
    <w:name w:val="Основен текст_"/>
    <w:link w:val="1a"/>
    <w:locked/>
    <w:rsid w:val="00B442BD"/>
    <w:rPr>
      <w:shd w:val="clear" w:color="auto" w:fill="FFFFFF"/>
    </w:rPr>
  </w:style>
  <w:style w:type="paragraph" w:customStyle="1" w:styleId="1a">
    <w:name w:val="Основен текст1"/>
    <w:basedOn w:val="Normal"/>
    <w:link w:val="a4"/>
    <w:rsid w:val="00B442BD"/>
    <w:pPr>
      <w:shd w:val="clear" w:color="auto" w:fill="FFFFFF"/>
      <w:spacing w:after="600" w:line="240" w:lineRule="atLeast"/>
      <w:ind w:hanging="400"/>
    </w:pPr>
    <w:rPr>
      <w:rFonts w:asciiTheme="minorHAnsi" w:eastAsiaTheme="minorHAnsi" w:hAnsiTheme="minorHAnsi" w:cstheme="minorBidi"/>
      <w:iCs w:val="0"/>
      <w:sz w:val="22"/>
      <w:szCs w:val="22"/>
      <w:lang w:val="en-US"/>
    </w:rPr>
  </w:style>
  <w:style w:type="paragraph" w:customStyle="1" w:styleId="ListParagraph2">
    <w:name w:val="List Paragraph2"/>
    <w:basedOn w:val="Normal"/>
    <w:rsid w:val="00B442BD"/>
    <w:pPr>
      <w:ind w:left="720"/>
      <w:contextualSpacing/>
    </w:pPr>
    <w:rPr>
      <w:rFonts w:ascii="Verdana" w:hAnsi="Verdana"/>
      <w:iCs w:val="0"/>
      <w:sz w:val="24"/>
      <w:szCs w:val="20"/>
      <w:lang w:val="en-US" w:eastAsia="bg-BG"/>
    </w:rPr>
  </w:style>
  <w:style w:type="paragraph" w:customStyle="1" w:styleId="PreformattedText">
    <w:name w:val="Preformatted Text"/>
    <w:basedOn w:val="Normal"/>
    <w:rsid w:val="00B442BD"/>
    <w:pPr>
      <w:suppressAutoHyphens/>
    </w:pPr>
    <w:rPr>
      <w:rFonts w:ascii="Courier New" w:hAnsi="Courier New" w:cs="Courier New"/>
      <w:iCs w:val="0"/>
      <w:sz w:val="20"/>
      <w:szCs w:val="20"/>
      <w:lang w:val="en-US" w:eastAsia="ar-SA"/>
    </w:rPr>
  </w:style>
  <w:style w:type="paragraph" w:customStyle="1" w:styleId="a5">
    <w:name w:val="Знак Знак Знак Знак Знак Знак Знак"/>
    <w:basedOn w:val="Normal"/>
    <w:rsid w:val="00B442BD"/>
    <w:pPr>
      <w:tabs>
        <w:tab w:val="left" w:pos="709"/>
      </w:tabs>
    </w:pPr>
    <w:rPr>
      <w:rFonts w:ascii="Tahoma" w:hAnsi="Tahoma"/>
      <w:iCs w:val="0"/>
      <w:sz w:val="24"/>
      <w:lang w:val="pl-PL" w:eastAsia="pl-PL"/>
    </w:rPr>
  </w:style>
  <w:style w:type="paragraph" w:customStyle="1" w:styleId="5">
    <w:name w:val="Стил5"/>
    <w:basedOn w:val="Normal"/>
    <w:next w:val="List3"/>
    <w:autoRedefine/>
    <w:rsid w:val="00B442BD"/>
    <w:pPr>
      <w:jc w:val="center"/>
    </w:pPr>
    <w:rPr>
      <w:b/>
      <w:szCs w:val="28"/>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semiHidden/>
    <w:unhideWhenUsed/>
    <w:rsid w:val="00B442BD"/>
    <w:rPr>
      <w:rFonts w:ascii="Times New Roman" w:hAnsi="Times New Roman" w:cs="Times New Roman" w:hint="default"/>
      <w:sz w:val="27"/>
      <w:szCs w:val="27"/>
      <w:vertAlign w:val="superscript"/>
      <w:lang w:val="en-US" w:eastAsia="x-none"/>
    </w:rPr>
  </w:style>
  <w:style w:type="character" w:styleId="CommentReference">
    <w:name w:val="annotation reference"/>
    <w:semiHidden/>
    <w:unhideWhenUsed/>
    <w:rsid w:val="00B442BD"/>
    <w:rPr>
      <w:rFonts w:ascii="Times New Roman" w:hAnsi="Times New Roman" w:cs="Times New Roman" w:hint="default"/>
      <w:sz w:val="16"/>
      <w:szCs w:val="16"/>
    </w:rPr>
  </w:style>
  <w:style w:type="character" w:styleId="LineNumber">
    <w:name w:val="line number"/>
    <w:semiHidden/>
    <w:unhideWhenUsed/>
    <w:rsid w:val="00B442BD"/>
    <w:rPr>
      <w:rFonts w:ascii="Times New Roman" w:hAnsi="Times New Roman" w:cs="Times New Roman" w:hint="default"/>
    </w:rPr>
  </w:style>
  <w:style w:type="character" w:customStyle="1" w:styleId="FooterChar1">
    <w:name w:val="Footer Char1"/>
    <w:link w:val="Footer"/>
    <w:locked/>
    <w:rsid w:val="00B442BD"/>
    <w:rPr>
      <w:rFonts w:ascii="Times New Roman" w:eastAsia="Times New Roman" w:hAnsi="Times New Roman" w:cs="Times New Roman"/>
      <w:iCs/>
      <w:sz w:val="28"/>
      <w:szCs w:val="24"/>
      <w:lang w:val="bg-BG"/>
    </w:rPr>
  </w:style>
  <w:style w:type="character" w:customStyle="1" w:styleId="FontStyle213">
    <w:name w:val="Font Style213"/>
    <w:rsid w:val="00B442BD"/>
    <w:rPr>
      <w:rFonts w:ascii="Times New Roman" w:hAnsi="Times New Roman" w:cs="Times New Roman" w:hint="default"/>
      <w:smallCaps/>
      <w:sz w:val="30"/>
      <w:szCs w:val="30"/>
    </w:rPr>
  </w:style>
  <w:style w:type="character" w:customStyle="1" w:styleId="Heading1Char1">
    <w:name w:val="Heading 1 Char1"/>
    <w:link w:val="Heading1"/>
    <w:locked/>
    <w:rsid w:val="00B442BD"/>
    <w:rPr>
      <w:rFonts w:ascii="Arial" w:eastAsia="Batang" w:hAnsi="Arial" w:cs="Times New Roman"/>
      <w:b/>
      <w:bCs/>
      <w:kern w:val="28"/>
      <w:sz w:val="28"/>
      <w:szCs w:val="28"/>
      <w:lang w:val="en-GB"/>
    </w:rPr>
  </w:style>
  <w:style w:type="character" w:customStyle="1" w:styleId="Heading2Char1">
    <w:name w:val="Heading 2 Char1"/>
    <w:link w:val="Heading2"/>
    <w:semiHidden/>
    <w:locked/>
    <w:rsid w:val="00B442BD"/>
    <w:rPr>
      <w:rFonts w:ascii="Arial" w:eastAsia="Batang" w:hAnsi="Arial" w:cs="Times New Roman"/>
      <w:b/>
      <w:bCs/>
      <w:i/>
      <w:iCs/>
      <w:sz w:val="24"/>
      <w:szCs w:val="24"/>
      <w:lang w:val="en-GB"/>
    </w:rPr>
  </w:style>
  <w:style w:type="character" w:customStyle="1" w:styleId="Heading3Char1">
    <w:name w:val="Heading 3 Char1"/>
    <w:link w:val="Heading3"/>
    <w:semiHidden/>
    <w:locked/>
    <w:rsid w:val="00B442BD"/>
    <w:rPr>
      <w:rFonts w:ascii="Cambria" w:eastAsia="Batang" w:hAnsi="Cambria" w:cs="Times New Roman"/>
      <w:b/>
      <w:bCs/>
      <w:sz w:val="26"/>
      <w:szCs w:val="26"/>
      <w:lang w:val="en-GB"/>
    </w:rPr>
  </w:style>
  <w:style w:type="character" w:customStyle="1" w:styleId="BalloonTextChar1">
    <w:name w:val="Balloon Text Char1"/>
    <w:link w:val="BalloonText"/>
    <w:semiHidden/>
    <w:locked/>
    <w:rsid w:val="00B442BD"/>
    <w:rPr>
      <w:rFonts w:ascii="Tahoma" w:eastAsia="Times New Roman" w:hAnsi="Tahoma" w:cs="Tahoma"/>
      <w:sz w:val="16"/>
      <w:szCs w:val="16"/>
      <w:lang w:val="bg-BG"/>
    </w:rPr>
  </w:style>
  <w:style w:type="character" w:customStyle="1" w:styleId="180">
    <w:name w:val="Знак Знак18"/>
    <w:locked/>
    <w:rsid w:val="00B442BD"/>
    <w:rPr>
      <w:rFonts w:ascii="Times New Roman" w:hAnsi="Times New Roman" w:cs="Times New Roman" w:hint="default"/>
      <w:sz w:val="24"/>
      <w:szCs w:val="24"/>
      <w:lang w:val="bg-BG" w:eastAsia="bg-BG"/>
    </w:rPr>
  </w:style>
  <w:style w:type="character" w:customStyle="1" w:styleId="170">
    <w:name w:val="Знак Знак17"/>
    <w:locked/>
    <w:rsid w:val="00B442BD"/>
    <w:rPr>
      <w:rFonts w:ascii="Times New Roman" w:hAnsi="Times New Roman" w:cs="Times New Roman" w:hint="default"/>
      <w:sz w:val="24"/>
      <w:szCs w:val="24"/>
      <w:lang w:val="bg-BG" w:eastAsia="bg-BG"/>
    </w:rPr>
  </w:style>
  <w:style w:type="character" w:customStyle="1" w:styleId="TitleChar3">
    <w:name w:val="Title Char3"/>
    <w:link w:val="Title"/>
    <w:locked/>
    <w:rsid w:val="00B442BD"/>
    <w:rPr>
      <w:rFonts w:ascii="Times New Roman" w:eastAsia="Batang" w:hAnsi="Times New Roman" w:cs="Times New Roman"/>
      <w:b/>
      <w:bCs/>
      <w:sz w:val="48"/>
      <w:szCs w:val="48"/>
    </w:rPr>
  </w:style>
  <w:style w:type="character" w:customStyle="1" w:styleId="BodyTextChar1">
    <w:name w:val="Body Text Char1"/>
    <w:link w:val="BodyText"/>
    <w:semiHidden/>
    <w:locked/>
    <w:rsid w:val="00B442BD"/>
    <w:rPr>
      <w:rFonts w:ascii="Times New Roman" w:eastAsia="Times New Roman" w:hAnsi="Times New Roman" w:cs="Times New Roman"/>
      <w:iCs/>
      <w:sz w:val="28"/>
      <w:szCs w:val="24"/>
      <w:lang w:val="bg-BG"/>
    </w:rPr>
  </w:style>
  <w:style w:type="character" w:customStyle="1" w:styleId="BodyTextIndent2Char1">
    <w:name w:val="Body Text Indent 2 Char1"/>
    <w:link w:val="BodyTextIndent2"/>
    <w:semiHidden/>
    <w:locked/>
    <w:rsid w:val="00B442BD"/>
    <w:rPr>
      <w:rFonts w:ascii="Times New Roman" w:eastAsia="Batang" w:hAnsi="Times New Roman" w:cs="Times New Roman"/>
      <w:sz w:val="24"/>
      <w:szCs w:val="24"/>
      <w:lang w:val="en-GB"/>
    </w:rPr>
  </w:style>
  <w:style w:type="character" w:customStyle="1" w:styleId="130">
    <w:name w:val="Знак Знак13"/>
    <w:locked/>
    <w:rsid w:val="00B442BD"/>
    <w:rPr>
      <w:rFonts w:ascii="Arial" w:hAnsi="Arial" w:cs="Arial" w:hint="default"/>
      <w:spacing w:val="-2"/>
      <w:lang w:val="fr-FR" w:eastAsia="en-US"/>
    </w:rPr>
  </w:style>
  <w:style w:type="character" w:customStyle="1" w:styleId="CommentTextChar1">
    <w:name w:val="Comment Text Char1"/>
    <w:link w:val="CommentText"/>
    <w:semiHidden/>
    <w:locked/>
    <w:rsid w:val="00B442BD"/>
    <w:rPr>
      <w:rFonts w:ascii="Times New Roman" w:eastAsia="Batang" w:hAnsi="Times New Roman" w:cs="Times New Roman"/>
      <w:sz w:val="20"/>
      <w:szCs w:val="20"/>
      <w:lang w:val="en-GB"/>
    </w:rPr>
  </w:style>
  <w:style w:type="character" w:customStyle="1" w:styleId="spelle">
    <w:name w:val="spelle"/>
    <w:rsid w:val="00B442BD"/>
  </w:style>
  <w:style w:type="character" w:customStyle="1" w:styleId="grame">
    <w:name w:val="grame"/>
    <w:rsid w:val="00B442BD"/>
  </w:style>
  <w:style w:type="character" w:customStyle="1" w:styleId="Keyboard">
    <w:name w:val="Keyboard"/>
    <w:rsid w:val="00B442BD"/>
    <w:rPr>
      <w:rFonts w:ascii="Courier New" w:hAnsi="Courier New" w:cs="Courier New" w:hint="default"/>
      <w:b/>
      <w:bCs w:val="0"/>
      <w:sz w:val="20"/>
    </w:rPr>
  </w:style>
  <w:style w:type="character" w:customStyle="1" w:styleId="a6">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B442BD"/>
    <w:rPr>
      <w:snapToGrid w:val="0"/>
      <w:spacing w:val="-2"/>
      <w:lang w:val="en-GB" w:eastAsia="en-US"/>
    </w:rPr>
  </w:style>
  <w:style w:type="character" w:customStyle="1" w:styleId="BodyText2Char1">
    <w:name w:val="Body Text 2 Char1"/>
    <w:link w:val="BodyText2"/>
    <w:semiHidden/>
    <w:locked/>
    <w:rsid w:val="00B442BD"/>
    <w:rPr>
      <w:rFonts w:ascii="Times New Roman" w:eastAsia="Batang" w:hAnsi="Times New Roman" w:cs="Times New Roman"/>
      <w:sz w:val="24"/>
      <w:szCs w:val="24"/>
      <w:lang w:val="en-GB"/>
    </w:rPr>
  </w:style>
  <w:style w:type="character" w:customStyle="1" w:styleId="2">
    <w:name w:val="Основен текст 2 Знак"/>
    <w:rsid w:val="00B442BD"/>
    <w:rPr>
      <w:snapToGrid w:val="0"/>
      <w:sz w:val="24"/>
      <w:lang w:val="en-GB" w:eastAsia="en-US"/>
    </w:rPr>
  </w:style>
  <w:style w:type="character" w:customStyle="1" w:styleId="a7">
    <w:name w:val="Горен колонтитул Знак"/>
    <w:rsid w:val="00B442BD"/>
    <w:rPr>
      <w:rFonts w:ascii="Courier New" w:hAnsi="Courier New" w:cs="Courier New" w:hint="default"/>
      <w:snapToGrid w:val="0"/>
      <w:sz w:val="24"/>
      <w:lang w:val="en-GB" w:eastAsia="en-US"/>
    </w:rPr>
  </w:style>
  <w:style w:type="character" w:customStyle="1" w:styleId="20">
    <w:name w:val="Основен текст с отстъп 2 Знак"/>
    <w:rsid w:val="00B442BD"/>
  </w:style>
  <w:style w:type="character" w:customStyle="1" w:styleId="BodyTextIndent3Char1">
    <w:name w:val="Body Text Indent 3 Char1"/>
    <w:link w:val="BodyTextIndent3"/>
    <w:semiHidden/>
    <w:locked/>
    <w:rsid w:val="00B442BD"/>
    <w:rPr>
      <w:rFonts w:ascii="Times New Roman" w:eastAsia="Batang" w:hAnsi="Times New Roman" w:cs="Times New Roman"/>
      <w:sz w:val="16"/>
      <w:szCs w:val="16"/>
      <w:lang w:val="bg-BG" w:eastAsia="bg-BG"/>
    </w:rPr>
  </w:style>
  <w:style w:type="character" w:customStyle="1" w:styleId="3">
    <w:name w:val="Основен текст с отстъп 3 Знак"/>
    <w:rsid w:val="00B442BD"/>
    <w:rPr>
      <w:sz w:val="16"/>
    </w:rPr>
  </w:style>
  <w:style w:type="character" w:customStyle="1" w:styleId="a8">
    <w:name w:val="Обикновен текст Знак"/>
    <w:rsid w:val="00B442BD"/>
    <w:rPr>
      <w:rFonts w:ascii="Courier New" w:hAnsi="Courier New" w:cs="Courier New" w:hint="default"/>
      <w:lang w:val="en-US" w:eastAsia="en-US"/>
    </w:rPr>
  </w:style>
  <w:style w:type="character" w:customStyle="1" w:styleId="CommentSubjectChar1">
    <w:name w:val="Comment Subject Char1"/>
    <w:basedOn w:val="CommentTextChar"/>
    <w:uiPriority w:val="99"/>
    <w:semiHidden/>
    <w:rsid w:val="00B442BD"/>
    <w:rPr>
      <w:rFonts w:ascii="Times New Roman" w:eastAsia="Times New Roman" w:hAnsi="Times New Roman" w:cs="Times New Roman" w:hint="default"/>
      <w:b/>
      <w:bCs/>
      <w:iCs/>
      <w:sz w:val="20"/>
      <w:szCs w:val="20"/>
      <w:lang w:val="bg-BG"/>
    </w:rPr>
  </w:style>
  <w:style w:type="character" w:customStyle="1" w:styleId="CharChar6">
    <w:name w:val="Char Char6"/>
    <w:rsid w:val="00B442BD"/>
    <w:rPr>
      <w:sz w:val="16"/>
      <w:lang w:val="en-AU" w:eastAsia="x-none"/>
    </w:rPr>
  </w:style>
  <w:style w:type="character" w:customStyle="1" w:styleId="FontStyle50">
    <w:name w:val="Font Style50"/>
    <w:rsid w:val="00B442BD"/>
    <w:rPr>
      <w:rFonts w:ascii="Times New Roman" w:hAnsi="Times New Roman" w:cs="Times New Roman" w:hint="default"/>
      <w:sz w:val="22"/>
    </w:rPr>
  </w:style>
  <w:style w:type="character" w:customStyle="1" w:styleId="CharChar13">
    <w:name w:val="Char Char13"/>
    <w:rsid w:val="00B442BD"/>
    <w:rPr>
      <w:rFonts w:ascii="Tahoma" w:hAnsi="Tahoma" w:cs="Tahoma" w:hint="default"/>
      <w:b/>
      <w:bCs w:val="0"/>
      <w:spacing w:val="20"/>
      <w:sz w:val="22"/>
    </w:rPr>
  </w:style>
  <w:style w:type="character" w:customStyle="1" w:styleId="CharChar81">
    <w:name w:val="Char Char81"/>
    <w:rsid w:val="00B442BD"/>
    <w:rPr>
      <w:rFonts w:ascii="Tahoma" w:hAnsi="Tahoma" w:cs="Tahoma" w:hint="default"/>
      <w:spacing w:val="20"/>
      <w:sz w:val="22"/>
    </w:rPr>
  </w:style>
  <w:style w:type="character" w:customStyle="1" w:styleId="CharChar7">
    <w:name w:val="Char Char7"/>
    <w:rsid w:val="00B442BD"/>
    <w:rPr>
      <w:lang w:val="en-AU" w:eastAsia="x-none"/>
    </w:rPr>
  </w:style>
  <w:style w:type="character" w:customStyle="1" w:styleId="small1">
    <w:name w:val="small1"/>
    <w:rsid w:val="00B442BD"/>
    <w:rPr>
      <w:rFonts w:ascii="Verdana" w:hAnsi="Verdana" w:hint="default"/>
      <w:sz w:val="17"/>
    </w:rPr>
  </w:style>
  <w:style w:type="character" w:customStyle="1" w:styleId="CharChar30">
    <w:name w:val="Char Char3"/>
    <w:rsid w:val="00B442BD"/>
    <w:rPr>
      <w:rFonts w:ascii="Courier New" w:hAnsi="Courier New" w:cs="Courier New" w:hint="default"/>
      <w:lang w:val="en-US" w:eastAsia="en-US"/>
    </w:rPr>
  </w:style>
  <w:style w:type="character" w:customStyle="1" w:styleId="FontStyle24">
    <w:name w:val="Font Style24"/>
    <w:rsid w:val="00B442BD"/>
    <w:rPr>
      <w:rFonts w:ascii="Times New Roman" w:hAnsi="Times New Roman" w:cs="Times New Roman" w:hint="default"/>
      <w:sz w:val="22"/>
    </w:rPr>
  </w:style>
  <w:style w:type="character" w:customStyle="1" w:styleId="FontStyle16">
    <w:name w:val="Font Style16"/>
    <w:rsid w:val="00B442BD"/>
    <w:rPr>
      <w:rFonts w:ascii="Times New Roman" w:hAnsi="Times New Roman" w:cs="Times New Roman" w:hint="default"/>
      <w:b/>
      <w:bCs w:val="0"/>
      <w:spacing w:val="10"/>
      <w:sz w:val="24"/>
    </w:rPr>
  </w:style>
  <w:style w:type="character" w:customStyle="1" w:styleId="FontStyle17">
    <w:name w:val="Font Style17"/>
    <w:rsid w:val="00B442BD"/>
    <w:rPr>
      <w:rFonts w:ascii="Times New Roman" w:hAnsi="Times New Roman" w:cs="Times New Roman" w:hint="default"/>
      <w:i/>
      <w:iCs w:val="0"/>
      <w:sz w:val="16"/>
    </w:rPr>
  </w:style>
  <w:style w:type="character" w:customStyle="1" w:styleId="FontStyle18">
    <w:name w:val="Font Style18"/>
    <w:rsid w:val="00B442BD"/>
    <w:rPr>
      <w:rFonts w:ascii="Times New Roman" w:hAnsi="Times New Roman" w:cs="Times New Roman" w:hint="default"/>
      <w:b/>
      <w:bCs w:val="0"/>
      <w:spacing w:val="10"/>
      <w:sz w:val="24"/>
    </w:rPr>
  </w:style>
  <w:style w:type="character" w:customStyle="1" w:styleId="FontStyle19">
    <w:name w:val="Font Style19"/>
    <w:rsid w:val="00B442BD"/>
    <w:rPr>
      <w:rFonts w:ascii="Times New Roman" w:hAnsi="Times New Roman" w:cs="Times New Roman" w:hint="default"/>
      <w:i/>
      <w:iCs w:val="0"/>
      <w:spacing w:val="10"/>
      <w:sz w:val="20"/>
    </w:rPr>
  </w:style>
  <w:style w:type="character" w:customStyle="1" w:styleId="FontStyle20">
    <w:name w:val="Font Style20"/>
    <w:rsid w:val="00B442BD"/>
    <w:rPr>
      <w:rFonts w:ascii="Times New Roman" w:hAnsi="Times New Roman" w:cs="Times New Roman" w:hint="default"/>
      <w:sz w:val="20"/>
    </w:rPr>
  </w:style>
  <w:style w:type="character" w:customStyle="1" w:styleId="FontStyle122">
    <w:name w:val="Font Style122"/>
    <w:rsid w:val="00B442BD"/>
    <w:rPr>
      <w:rFonts w:ascii="Times New Roman" w:hAnsi="Times New Roman" w:cs="Times New Roman" w:hint="default"/>
      <w:sz w:val="20"/>
    </w:rPr>
  </w:style>
  <w:style w:type="character" w:customStyle="1" w:styleId="FontStyle124">
    <w:name w:val="Font Style124"/>
    <w:rsid w:val="00B442BD"/>
    <w:rPr>
      <w:rFonts w:ascii="Times New Roman" w:hAnsi="Times New Roman" w:cs="Times New Roman" w:hint="default"/>
      <w:i/>
      <w:iCs w:val="0"/>
      <w:sz w:val="20"/>
    </w:rPr>
  </w:style>
  <w:style w:type="character" w:customStyle="1" w:styleId="FontStyle182">
    <w:name w:val="Font Style182"/>
    <w:rsid w:val="00B442BD"/>
    <w:rPr>
      <w:rFonts w:ascii="Times New Roman" w:hAnsi="Times New Roman" w:cs="Times New Roman" w:hint="default"/>
      <w:sz w:val="22"/>
    </w:rPr>
  </w:style>
  <w:style w:type="character" w:customStyle="1" w:styleId="FontStyle32">
    <w:name w:val="Font Style32"/>
    <w:rsid w:val="00B442BD"/>
    <w:rPr>
      <w:rFonts w:ascii="Arial" w:hAnsi="Arial" w:cs="Arial" w:hint="default"/>
      <w:sz w:val="18"/>
    </w:rPr>
  </w:style>
  <w:style w:type="character" w:customStyle="1" w:styleId="FontStyle23">
    <w:name w:val="Font Style23"/>
    <w:rsid w:val="00B442BD"/>
    <w:rPr>
      <w:rFonts w:ascii="Times New Roman" w:hAnsi="Times New Roman" w:cs="Times New Roman" w:hint="default"/>
      <w:b/>
      <w:bCs w:val="0"/>
      <w:i/>
      <w:iCs w:val="0"/>
      <w:sz w:val="24"/>
    </w:rPr>
  </w:style>
  <w:style w:type="character" w:customStyle="1" w:styleId="ldef">
    <w:name w:val="ldef"/>
    <w:basedOn w:val="DefaultParagraphFont"/>
    <w:rsid w:val="00B442BD"/>
  </w:style>
  <w:style w:type="character" w:customStyle="1" w:styleId="FontStyle60">
    <w:name w:val="Font Style60"/>
    <w:rsid w:val="00B442BD"/>
    <w:rPr>
      <w:rFonts w:ascii="Verdana" w:hAnsi="Verdana" w:hint="default"/>
      <w:b/>
      <w:bCs w:val="0"/>
      <w:sz w:val="20"/>
    </w:rPr>
  </w:style>
  <w:style w:type="character" w:customStyle="1" w:styleId="apple-converted-space">
    <w:name w:val="apple-converted-space"/>
    <w:basedOn w:val="DefaultParagraphFont"/>
    <w:rsid w:val="00B442BD"/>
  </w:style>
  <w:style w:type="character" w:customStyle="1" w:styleId="FontStyle22">
    <w:name w:val="Font Style22"/>
    <w:rsid w:val="00B442BD"/>
    <w:rPr>
      <w:rFonts w:ascii="Times New Roman" w:hAnsi="Times New Roman" w:cs="Times New Roman" w:hint="default"/>
      <w:sz w:val="24"/>
      <w:szCs w:val="24"/>
    </w:rPr>
  </w:style>
  <w:style w:type="character" w:customStyle="1" w:styleId="FontStyle21">
    <w:name w:val="Font Style21"/>
    <w:rsid w:val="00B442BD"/>
    <w:rPr>
      <w:rFonts w:ascii="Times New Roman" w:hAnsi="Times New Roman" w:cs="Times New Roman" w:hint="default"/>
      <w:b/>
      <w:bCs/>
      <w:i/>
      <w:iCs/>
      <w:sz w:val="24"/>
      <w:szCs w:val="24"/>
    </w:rPr>
  </w:style>
  <w:style w:type="character" w:customStyle="1" w:styleId="81">
    <w:name w:val="Основен текст81"/>
    <w:rsid w:val="00B442BD"/>
    <w:rPr>
      <w:sz w:val="21"/>
      <w:szCs w:val="21"/>
      <w:shd w:val="clear" w:color="auto" w:fill="FFFFFF"/>
      <w:lang w:bidi="ar-SA"/>
    </w:rPr>
  </w:style>
  <w:style w:type="character" w:customStyle="1" w:styleId="414">
    <w:name w:val="Основен текст (4)14"/>
    <w:basedOn w:val="4"/>
    <w:rsid w:val="00B442BD"/>
    <w:rPr>
      <w:b/>
      <w:bCs/>
      <w:sz w:val="21"/>
      <w:szCs w:val="21"/>
      <w:shd w:val="clear" w:color="auto" w:fill="FFFFFF"/>
    </w:rPr>
  </w:style>
  <w:style w:type="character" w:customStyle="1" w:styleId="33">
    <w:name w:val="Основен текст33"/>
    <w:rsid w:val="00B442BD"/>
    <w:rPr>
      <w:sz w:val="21"/>
      <w:szCs w:val="21"/>
      <w:shd w:val="clear" w:color="auto" w:fill="FFFFFF"/>
      <w:lang w:bidi="ar-SA"/>
    </w:rPr>
  </w:style>
  <w:style w:type="character" w:customStyle="1" w:styleId="21">
    <w:name w:val="Основен текст21"/>
    <w:rsid w:val="00B442BD"/>
    <w:rPr>
      <w:sz w:val="21"/>
      <w:szCs w:val="21"/>
      <w:shd w:val="clear" w:color="auto" w:fill="FFFFFF"/>
      <w:lang w:bidi="ar-SA"/>
    </w:rPr>
  </w:style>
  <w:style w:type="character" w:customStyle="1" w:styleId="FontStyle33">
    <w:name w:val="Font Style33"/>
    <w:rsid w:val="00B442BD"/>
    <w:rPr>
      <w:rFonts w:ascii="Cambria" w:hAnsi="Cambria" w:cs="Cambria" w:hint="default"/>
      <w:sz w:val="16"/>
      <w:szCs w:val="16"/>
    </w:rPr>
  </w:style>
  <w:style w:type="character" w:customStyle="1" w:styleId="TitleChar2">
    <w:name w:val="Title Char2"/>
    <w:locked/>
    <w:rsid w:val="00B442BD"/>
    <w:rPr>
      <w:rFonts w:ascii="Times New Roman" w:eastAsia="Times New Roman" w:hAnsi="Times New Roman" w:cs="Times New Roman" w:hint="default"/>
      <w:b/>
      <w:bCs/>
      <w:smallCaps/>
      <w:shadow/>
      <w:sz w:val="36"/>
      <w:szCs w:val="36"/>
      <w:lang w:val="x-none" w:eastAsia="x-none"/>
    </w:rPr>
  </w:style>
  <w:style w:type="character" w:customStyle="1" w:styleId="legaldocreference1">
    <w:name w:val="legaldocreference1"/>
    <w:rsid w:val="00B442BD"/>
    <w:rPr>
      <w:color w:val="auto"/>
      <w:u w:val="single"/>
    </w:rPr>
  </w:style>
  <w:style w:type="character" w:customStyle="1" w:styleId="hiddenref1">
    <w:name w:val="hiddenref1"/>
    <w:rsid w:val="00B442BD"/>
    <w:rPr>
      <w:color w:val="000000"/>
      <w:u w:val="single"/>
    </w:rPr>
  </w:style>
  <w:style w:type="character" w:customStyle="1" w:styleId="alcapt1">
    <w:name w:val="al_capt1"/>
    <w:rsid w:val="00B442BD"/>
    <w:rPr>
      <w:i/>
      <w:iCs/>
    </w:rPr>
  </w:style>
  <w:style w:type="character" w:customStyle="1" w:styleId="articlehistory1">
    <w:name w:val="article_history1"/>
    <w:rsid w:val="00B442BD"/>
  </w:style>
  <w:style w:type="character" w:customStyle="1" w:styleId="TitleChar1">
    <w:name w:val="Title Char1"/>
    <w:rsid w:val="00B442BD"/>
    <w:rPr>
      <w:rFonts w:ascii="Arial" w:hAnsi="Arial" w:cs="Arial" w:hint="default"/>
      <w:b/>
      <w:bCs/>
      <w:kern w:val="28"/>
      <w:sz w:val="32"/>
      <w:szCs w:val="32"/>
      <w:lang w:val="en-GB" w:eastAsia="en-US"/>
    </w:rPr>
  </w:style>
  <w:style w:type="character" w:customStyle="1" w:styleId="FontStyle65">
    <w:name w:val="Font Style65"/>
    <w:rsid w:val="00B442BD"/>
    <w:rPr>
      <w:rFonts w:ascii="Times New Roman" w:hAnsi="Times New Roman" w:cs="Times New Roman" w:hint="default"/>
      <w:b/>
      <w:bCs/>
      <w:sz w:val="24"/>
      <w:szCs w:val="24"/>
    </w:rPr>
  </w:style>
  <w:style w:type="character" w:customStyle="1" w:styleId="samedocreference1">
    <w:name w:val="samedocreference1"/>
    <w:rsid w:val="00B442BD"/>
    <w:rPr>
      <w:color w:val="auto"/>
      <w:u w:val="single"/>
    </w:rPr>
  </w:style>
  <w:style w:type="character" w:customStyle="1" w:styleId="apple-style-span">
    <w:name w:val="apple-style-span"/>
    <w:rsid w:val="00B442BD"/>
  </w:style>
  <w:style w:type="character" w:customStyle="1" w:styleId="Heading1CharCharChar">
    <w:name w:val="Heading 1 Char Char Char"/>
    <w:rsid w:val="00B442BD"/>
    <w:rPr>
      <w:b/>
      <w:bCs/>
      <w:sz w:val="24"/>
      <w:szCs w:val="24"/>
      <w:lang w:val="bg-BG" w:eastAsia="en-US"/>
    </w:rPr>
  </w:style>
  <w:style w:type="character" w:customStyle="1" w:styleId="FontStyle13">
    <w:name w:val="Font Style13"/>
    <w:rsid w:val="00B442BD"/>
    <w:rPr>
      <w:rFonts w:ascii="Times New Roman" w:hAnsi="Times New Roman" w:cs="Times New Roman" w:hint="default"/>
      <w:b/>
      <w:bCs/>
      <w:sz w:val="22"/>
      <w:szCs w:val="22"/>
    </w:rPr>
  </w:style>
  <w:style w:type="character" w:customStyle="1" w:styleId="FontStyle63">
    <w:name w:val="Font Style63"/>
    <w:rsid w:val="00B442BD"/>
    <w:rPr>
      <w:rFonts w:ascii="Verdana" w:hAnsi="Verdana" w:cs="Verdana" w:hint="default"/>
      <w:sz w:val="20"/>
      <w:szCs w:val="20"/>
    </w:rPr>
  </w:style>
  <w:style w:type="character" w:customStyle="1" w:styleId="innerpagetitle1">
    <w:name w:val="inner_page_title1"/>
    <w:rsid w:val="00B442BD"/>
    <w:rPr>
      <w:b/>
      <w:bCs/>
      <w:vanish w:val="0"/>
      <w:webHidden w:val="0"/>
      <w:color w:val="A52631"/>
      <w:sz w:val="38"/>
      <w:szCs w:val="38"/>
      <w:specVanish w:val="0"/>
    </w:rPr>
  </w:style>
  <w:style w:type="character" w:customStyle="1" w:styleId="FontStyle15">
    <w:name w:val="Font Style15"/>
    <w:rsid w:val="00B442BD"/>
    <w:rPr>
      <w:rFonts w:ascii="Times New Roman" w:hAnsi="Times New Roman" w:cs="Times New Roman" w:hint="default"/>
      <w:sz w:val="22"/>
      <w:szCs w:val="22"/>
    </w:rPr>
  </w:style>
  <w:style w:type="character" w:customStyle="1" w:styleId="FontStyle202">
    <w:name w:val="Font Style202"/>
    <w:rsid w:val="00B442BD"/>
    <w:rPr>
      <w:rFonts w:ascii="Times New Roman" w:hAnsi="Times New Roman" w:cs="Times New Roman" w:hint="default"/>
      <w:smallCaps/>
      <w:sz w:val="18"/>
      <w:szCs w:val="18"/>
    </w:rPr>
  </w:style>
  <w:style w:type="character" w:customStyle="1" w:styleId="FontStyle225">
    <w:name w:val="Font Style225"/>
    <w:rsid w:val="00B442BD"/>
    <w:rPr>
      <w:rFonts w:ascii="Tahoma" w:hAnsi="Tahoma" w:cs="Tahoma" w:hint="default"/>
      <w:b/>
      <w:bCs/>
      <w:sz w:val="18"/>
      <w:szCs w:val="18"/>
    </w:rPr>
  </w:style>
  <w:style w:type="character" w:customStyle="1" w:styleId="newdocreference">
    <w:name w:val="newdocreference"/>
    <w:rsid w:val="00B442BD"/>
  </w:style>
  <w:style w:type="character" w:customStyle="1" w:styleId="search22">
    <w:name w:val="search22"/>
    <w:rsid w:val="00B442BD"/>
    <w:rPr>
      <w:b w:val="0"/>
      <w:bCs w:val="0"/>
      <w:sz w:val="24"/>
      <w:szCs w:val="24"/>
      <w:shd w:val="clear" w:color="auto" w:fill="FF9999"/>
    </w:rPr>
  </w:style>
  <w:style w:type="character" w:customStyle="1" w:styleId="FontStyle67">
    <w:name w:val="Font Style67"/>
    <w:rsid w:val="00B442BD"/>
    <w:rPr>
      <w:rFonts w:ascii="Times New Roman" w:hAnsi="Times New Roman" w:cs="Times New Roman" w:hint="default"/>
      <w:spacing w:val="10"/>
      <w:sz w:val="24"/>
      <w:szCs w:val="24"/>
    </w:rPr>
  </w:style>
  <w:style w:type="character" w:customStyle="1" w:styleId="FontStyle30">
    <w:name w:val="Font Style30"/>
    <w:rsid w:val="00B442BD"/>
    <w:rPr>
      <w:rFonts w:ascii="Times New Roman" w:hAnsi="Times New Roman" w:cs="Times New Roman" w:hint="default"/>
      <w:sz w:val="22"/>
      <w:szCs w:val="22"/>
    </w:rPr>
  </w:style>
  <w:style w:type="character" w:customStyle="1" w:styleId="insertedtext1">
    <w:name w:val="insertedtext1"/>
    <w:rsid w:val="00B442BD"/>
    <w:rPr>
      <w:color w:val="1057D8"/>
    </w:rPr>
  </w:style>
  <w:style w:type="character" w:customStyle="1" w:styleId="DeltaViewInsertion">
    <w:name w:val="DeltaView Insertion"/>
    <w:rsid w:val="00B442BD"/>
    <w:rPr>
      <w:b/>
      <w:bCs w:val="0"/>
      <w:i/>
      <w:iCs w:val="0"/>
      <w:spacing w:val="0"/>
      <w:lang w:val="bg-BG" w:eastAsia="bg-BG"/>
    </w:rPr>
  </w:style>
  <w:style w:type="character" w:customStyle="1" w:styleId="a9">
    <w:name w:val="Списък на абзаци Знак"/>
    <w:aliases w:val="ПАРАГРАФ Знак"/>
    <w:locked/>
    <w:rsid w:val="00B442BD"/>
    <w:rPr>
      <w:rFonts w:ascii="Times New Roman" w:eastAsia="Times New Roman" w:hAnsi="Times New Roman" w:cs="Times New Roman" w:hint="default"/>
      <w:sz w:val="20"/>
      <w:szCs w:val="20"/>
      <w:lang w:bidi="en-US"/>
    </w:rPr>
  </w:style>
  <w:style w:type="character" w:customStyle="1" w:styleId="inputvalue">
    <w:name w:val="input_value"/>
    <w:rsid w:val="00B442BD"/>
  </w:style>
  <w:style w:type="character" w:customStyle="1" w:styleId="alt">
    <w:name w:val="al_t"/>
    <w:rsid w:val="00B442BD"/>
    <w:rPr>
      <w:rFonts w:ascii="Times New Roman" w:hAnsi="Times New Roman" w:cs="Times New Roman" w:hint="default"/>
    </w:rPr>
  </w:style>
  <w:style w:type="character" w:customStyle="1" w:styleId="cpvcode3">
    <w:name w:val="cpvcode3"/>
    <w:rsid w:val="00B442BD"/>
    <w:rPr>
      <w:color w:val="FF0000"/>
    </w:rPr>
  </w:style>
  <w:style w:type="character" w:customStyle="1" w:styleId="ala">
    <w:name w:val="al_a"/>
    <w:rsid w:val="00B442BD"/>
    <w:rPr>
      <w:rFonts w:ascii="Times New Roman" w:hAnsi="Times New Roman" w:cs="Times New Roman" w:hint="default"/>
    </w:rPr>
  </w:style>
  <w:style w:type="character" w:customStyle="1" w:styleId="alcapt">
    <w:name w:val="al_capt"/>
    <w:rsid w:val="00B442BD"/>
    <w:rPr>
      <w:rFonts w:ascii="Times New Roman" w:hAnsi="Times New Roman" w:cs="Times New Roman" w:hint="default"/>
    </w:rPr>
  </w:style>
  <w:style w:type="character" w:customStyle="1" w:styleId="subpardislink">
    <w:name w:val="subpardislink"/>
    <w:rsid w:val="00B442BD"/>
    <w:rPr>
      <w:rFonts w:ascii="Times New Roman" w:hAnsi="Times New Roman" w:cs="Times New Roman" w:hint="default"/>
    </w:rPr>
  </w:style>
  <w:style w:type="character" w:customStyle="1" w:styleId="cnglog">
    <w:name w:val="cnglog"/>
    <w:rsid w:val="00B442BD"/>
    <w:rPr>
      <w:rFonts w:ascii="Times New Roman" w:hAnsi="Times New Roman" w:cs="Times New Roman" w:hint="default"/>
    </w:rPr>
  </w:style>
  <w:style w:type="character" w:customStyle="1" w:styleId="articlehistory">
    <w:name w:val="article_history"/>
    <w:rsid w:val="00B442BD"/>
    <w:rPr>
      <w:rFonts w:ascii="Times New Roman" w:hAnsi="Times New Roman" w:cs="Times New Roman" w:hint="default"/>
    </w:rPr>
  </w:style>
  <w:style w:type="character" w:customStyle="1" w:styleId="subparinclink">
    <w:name w:val="subparinclink"/>
    <w:rsid w:val="00B442BD"/>
    <w:rPr>
      <w:rFonts w:ascii="Times New Roman" w:hAnsi="Times New Roman" w:cs="Times New Roman" w:hint="default"/>
    </w:rPr>
  </w:style>
  <w:style w:type="character" w:customStyle="1" w:styleId="greenlight">
    <w:name w:val="greenlight"/>
    <w:rsid w:val="00B442BD"/>
  </w:style>
  <w:style w:type="character" w:customStyle="1" w:styleId="light">
    <w:name w:val="light"/>
    <w:rsid w:val="00B442BD"/>
  </w:style>
  <w:style w:type="character" w:customStyle="1" w:styleId="alb">
    <w:name w:val="al_b"/>
    <w:rsid w:val="00B442BD"/>
    <w:rPr>
      <w:rFonts w:ascii="Times New Roman" w:hAnsi="Times New Roman" w:cs="Times New Roman" w:hint="default"/>
    </w:rPr>
  </w:style>
  <w:style w:type="character" w:customStyle="1" w:styleId="160">
    <w:name w:val="Знак Знак16"/>
    <w:locked/>
    <w:rsid w:val="00B442BD"/>
    <w:rPr>
      <w:rFonts w:ascii="Batang" w:eastAsia="Batang" w:hAnsi="Batang" w:hint="eastAsia"/>
      <w:b/>
      <w:bCs/>
      <w:sz w:val="48"/>
      <w:szCs w:val="48"/>
      <w:lang w:val="en-US" w:eastAsia="en-US" w:bidi="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B442BD"/>
    <w:rPr>
      <w:rFonts w:ascii="Batang" w:eastAsia="Batang" w:hAnsi="Batang" w:hint="eastAsia"/>
      <w:spacing w:val="-2"/>
      <w:lang w:val="en-GB" w:eastAsia="en-US"/>
    </w:rPr>
  </w:style>
  <w:style w:type="table" w:styleId="TableGrid">
    <w:name w:val="Table Grid"/>
    <w:basedOn w:val="TableNormal"/>
    <w:rsid w:val="00B442BD"/>
    <w:pPr>
      <w:spacing w:after="0" w:line="240" w:lineRule="auto"/>
    </w:pPr>
    <w:rPr>
      <w:rFonts w:ascii="Times New Roman" w:eastAsia="Batang"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442BD"/>
    <w:pPr>
      <w:spacing w:after="0" w:line="240" w:lineRule="auto"/>
    </w:pPr>
    <w:rPr>
      <w:rFonts w:ascii="Times New Roman" w:eastAsia="Calibri"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rsid w:val="00B442BD"/>
    <w:pPr>
      <w:spacing w:after="0" w:line="240" w:lineRule="auto"/>
    </w:pPr>
    <w:rPr>
      <w:rFonts w:ascii="Cambria" w:eastAsia="MS Mincho" w:hAnsi="Cambria" w:cs="Times New Roman"/>
      <w:color w:val="365F91"/>
      <w:lang w:val="bg-B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b">
    <w:name w:val="Мрежа в таблица1"/>
    <w:basedOn w:val="TableNormal"/>
    <w:rsid w:val="00B442B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923">
      <w:bodyDiv w:val="1"/>
      <w:marLeft w:val="0"/>
      <w:marRight w:val="0"/>
      <w:marTop w:val="0"/>
      <w:marBottom w:val="0"/>
      <w:divBdr>
        <w:top w:val="none" w:sz="0" w:space="0" w:color="auto"/>
        <w:left w:val="none" w:sz="0" w:space="0" w:color="auto"/>
        <w:bottom w:val="none" w:sz="0" w:space="0" w:color="auto"/>
        <w:right w:val="none" w:sz="0" w:space="0" w:color="auto"/>
      </w:divBdr>
    </w:div>
    <w:div w:id="20572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apis://Base=NARH&amp;DocCode=2009&amp;ToPar=Art301&amp;Type=201/" TargetMode="External"/><Relationship Id="rId21" Type="http://schemas.openxmlformats.org/officeDocument/2006/relationships/hyperlink" Target="http://web.apis.bg/p.php?i=490430" TargetMode="External"/><Relationship Id="rId34" Type="http://schemas.openxmlformats.org/officeDocument/2006/relationships/hyperlink" Target="apis://Base=NARH&amp;DocCode=2009&amp;ToPar=Art63_Al2&amp;Type=201/" TargetMode="External"/><Relationship Id="rId42" Type="http://schemas.openxmlformats.org/officeDocument/2006/relationships/hyperlink" Target="https://web.apis.bg/p.php?i=3263996" TargetMode="External"/><Relationship Id="rId47" Type="http://schemas.openxmlformats.org/officeDocument/2006/relationships/hyperlink" Target="http://web.apis.bg/p.php?i=2752471" TargetMode="External"/><Relationship Id="rId50" Type="http://schemas.openxmlformats.org/officeDocument/2006/relationships/hyperlink" Target="apis://Base=NARH&amp;DocCode=41765&amp;ToPar=Art10_Al2&amp;Type=2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apis://Base=NARH&amp;DocCode=2009&amp;ToPar=Art62_Al3&amp;Type=201/" TargetMode="External"/><Relationship Id="rId37" Type="http://schemas.openxmlformats.org/officeDocument/2006/relationships/hyperlink" Target="apis://Base=NARH&amp;DocCode=2009&amp;ToPar=Art228_Al3&amp;Type=201/" TargetMode="External"/><Relationship Id="rId40" Type="http://schemas.openxmlformats.org/officeDocument/2006/relationships/hyperlink" Target="apis://Base=NARH&amp;DocCode=2009&amp;ToPar=Art305&amp;Type=201/" TargetMode="External"/><Relationship Id="rId45" Type="http://schemas.openxmlformats.org/officeDocument/2006/relationships/hyperlink" Target="https://web.apis.bg/p.php?i=275247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mlsp.government.bg/" TargetMode="External"/><Relationship Id="rId19" Type="http://schemas.openxmlformats.org/officeDocument/2006/relationships/hyperlink" Target="http://web.apis.bg/p.php?i=490430" TargetMode="External"/><Relationship Id="rId31" Type="http://schemas.openxmlformats.org/officeDocument/2006/relationships/hyperlink" Target="apis://Base=NARH&amp;DocCode=2009&amp;ToPar=Art62_Al1&amp;Type=201/" TargetMode="External"/><Relationship Id="rId44" Type="http://schemas.openxmlformats.org/officeDocument/2006/relationships/hyperlink" Target="apis://Base=NARH&amp;DocCode=41765&amp;ToPar=Art72_Al3&amp;Type=20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apis://Base=NARH&amp;DocCode=2009&amp;ToPar=Art61_Al1&amp;Type=201/" TargetMode="External"/><Relationship Id="rId35" Type="http://schemas.openxmlformats.org/officeDocument/2006/relationships/hyperlink" Target="apis://Base=NARH&amp;DocCode=2009&amp;ToPar=Art118&amp;Type=201/" TargetMode="External"/><Relationship Id="rId43" Type="http://schemas.openxmlformats.org/officeDocument/2006/relationships/hyperlink" Target="apis://Base=NARH&amp;DocCode=41765&amp;ToPar=Art72_Al1&amp;Type=201/" TargetMode="External"/><Relationship Id="rId48" Type="http://schemas.openxmlformats.org/officeDocument/2006/relationships/hyperlink" Target="http://web.apis.bg/p.php?i=2752471" TargetMode="External"/><Relationship Id="rId8" Type="http://schemas.openxmlformats.org/officeDocument/2006/relationships/hyperlink" Target="http://www.nap.bg/page?id=178"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apis://Base=NARH&amp;DocCode=2009&amp;ToPar=Art63_Al1&amp;Type=201/" TargetMode="External"/><Relationship Id="rId38" Type="http://schemas.openxmlformats.org/officeDocument/2006/relationships/hyperlink" Target="apis://Base=NARH&amp;DocCode=2009&amp;ToPar=Art245&amp;Type=201/" TargetMode="External"/><Relationship Id="rId46" Type="http://schemas.openxmlformats.org/officeDocument/2006/relationships/hyperlink" Target="http://svetaekaterina.eu/profile/public_orders/?yr=2020" TargetMode="External"/><Relationship Id="rId20" Type="http://schemas.openxmlformats.org/officeDocument/2006/relationships/hyperlink" Target="http://web.apis.bg/p.php?i=490430" TargetMode="External"/><Relationship Id="rId41" Type="http://schemas.openxmlformats.org/officeDocument/2006/relationships/hyperlink" Target="apis://Base=NARH&amp;DocCode=41849&amp;ToPar=Art13_Al1&amp;Type=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04216" TargetMode="External"/><Relationship Id="rId36" Type="http://schemas.openxmlformats.org/officeDocument/2006/relationships/hyperlink" Target="apis://Base=NARH&amp;DocCode=2009&amp;ToPar=Art128&amp;Type=201/" TargetMode="External"/><Relationship Id="rId4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4DB8-72F1-4170-9BC2-292E5E6A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24</cp:revision>
  <cp:lastPrinted>2020-02-11T08:58:00Z</cp:lastPrinted>
  <dcterms:created xsi:type="dcterms:W3CDTF">2020-01-02T09:10:00Z</dcterms:created>
  <dcterms:modified xsi:type="dcterms:W3CDTF">2020-02-11T08:58:00Z</dcterms:modified>
</cp:coreProperties>
</file>